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DDBD2" w14:textId="68C7DAD4" w:rsidR="001A0092" w:rsidRPr="00C80386" w:rsidRDefault="001A0092" w:rsidP="00805CA3">
      <w:pPr>
        <w:spacing w:before="120" w:after="120"/>
        <w:jc w:val="both"/>
        <w:rPr>
          <w:rFonts w:ascii="Helvetica" w:hAnsi="Helvetica" w:cs="Helvetica"/>
          <w:b/>
          <w:bCs/>
          <w:sz w:val="20"/>
          <w:szCs w:val="20"/>
        </w:rPr>
      </w:pPr>
      <w:r w:rsidRPr="789EE12B">
        <w:rPr>
          <w:rFonts w:ascii="Helvetica" w:hAnsi="Helvetica" w:cs="Helvetica"/>
          <w:b/>
          <w:bCs/>
          <w:sz w:val="20"/>
          <w:szCs w:val="20"/>
        </w:rPr>
        <w:t xml:space="preserve">POLITYKA PRYWATNOŚCI SYSTEMU </w:t>
      </w:r>
      <w:r w:rsidR="004A14B0">
        <w:rPr>
          <w:rFonts w:ascii="Helvetica" w:hAnsi="Helvetica" w:cs="Helvetica"/>
          <w:b/>
          <w:bCs/>
          <w:sz w:val="20"/>
          <w:szCs w:val="20"/>
        </w:rPr>
        <w:t>NEXTBIKE EVENTS</w:t>
      </w:r>
    </w:p>
    <w:p w14:paraId="486FCB59" w14:textId="0D19CEE8" w:rsidR="001A0516" w:rsidRPr="00C80386" w:rsidRDefault="005634D9" w:rsidP="00805CA3">
      <w:pPr>
        <w:spacing w:before="120" w:after="120"/>
        <w:jc w:val="both"/>
        <w:rPr>
          <w:rFonts w:ascii="Helvetica" w:hAnsi="Helvetica" w:cs="Helvetica"/>
          <w:sz w:val="20"/>
          <w:szCs w:val="20"/>
        </w:rPr>
      </w:pPr>
      <w:r w:rsidRPr="789EE12B">
        <w:rPr>
          <w:rFonts w:ascii="Helvetica" w:hAnsi="Helvetica" w:cs="Helvetica"/>
          <w:b/>
          <w:bCs/>
          <w:sz w:val="20"/>
          <w:szCs w:val="20"/>
        </w:rPr>
        <w:t xml:space="preserve">Polityka prywatności Systemu </w:t>
      </w:r>
      <w:r w:rsidR="004A14B0">
        <w:rPr>
          <w:rFonts w:ascii="Helvetica" w:hAnsi="Helvetica" w:cs="Helvetica"/>
          <w:b/>
          <w:bCs/>
          <w:sz w:val="20"/>
          <w:szCs w:val="20"/>
        </w:rPr>
        <w:t>N</w:t>
      </w:r>
      <w:r w:rsidR="004A14B0" w:rsidRPr="004A14B0">
        <w:rPr>
          <w:rFonts w:ascii="Helvetica" w:hAnsi="Helvetica" w:cs="Helvetica"/>
          <w:b/>
          <w:bCs/>
          <w:sz w:val="20"/>
          <w:szCs w:val="20"/>
        </w:rPr>
        <w:t>extbike Events</w:t>
      </w:r>
      <w:r w:rsidR="004A14B0">
        <w:rPr>
          <w:rFonts w:ascii="Helvetica" w:hAnsi="Helvetica" w:cs="Helvetica"/>
          <w:b/>
          <w:bCs/>
          <w:sz w:val="20"/>
          <w:szCs w:val="20"/>
        </w:rPr>
        <w:t xml:space="preserve"> </w:t>
      </w:r>
      <w:r w:rsidRPr="789EE12B">
        <w:rPr>
          <w:rFonts w:ascii="Helvetica" w:hAnsi="Helvetica" w:cs="Helvetica"/>
          <w:b/>
          <w:bCs/>
          <w:sz w:val="20"/>
          <w:szCs w:val="20"/>
        </w:rPr>
        <w:t xml:space="preserve">ma na celu przekazanie użytkownikom Systemu </w:t>
      </w:r>
      <w:r w:rsidR="00500CB4">
        <w:rPr>
          <w:rFonts w:ascii="Helvetica" w:hAnsi="Helvetica" w:cs="Helvetica"/>
          <w:b/>
          <w:bCs/>
          <w:sz w:val="20"/>
          <w:szCs w:val="20"/>
        </w:rPr>
        <w:t>N</w:t>
      </w:r>
      <w:r w:rsidR="00500CB4" w:rsidRPr="004A14B0">
        <w:rPr>
          <w:rFonts w:ascii="Helvetica" w:hAnsi="Helvetica" w:cs="Helvetica"/>
          <w:b/>
          <w:bCs/>
          <w:sz w:val="20"/>
          <w:szCs w:val="20"/>
        </w:rPr>
        <w:t>extbike Events</w:t>
      </w:r>
      <w:r w:rsidR="00500CB4">
        <w:rPr>
          <w:rFonts w:ascii="Helvetica" w:hAnsi="Helvetica" w:cs="Helvetica"/>
          <w:b/>
          <w:bCs/>
          <w:sz w:val="20"/>
          <w:szCs w:val="20"/>
        </w:rPr>
        <w:t xml:space="preserve"> </w:t>
      </w:r>
      <w:r w:rsidRPr="789EE12B">
        <w:rPr>
          <w:rFonts w:ascii="Helvetica" w:hAnsi="Helvetica" w:cs="Helvetica"/>
          <w:b/>
          <w:bCs/>
          <w:sz w:val="20"/>
          <w:szCs w:val="20"/>
        </w:rPr>
        <w:t xml:space="preserve">informacji wymaganych w art. 13 i 14 RODO w związku z przetwarzaniem ich danych w ramach Systemu </w:t>
      </w:r>
      <w:r w:rsidR="00500CB4">
        <w:rPr>
          <w:rFonts w:ascii="Helvetica" w:hAnsi="Helvetica" w:cs="Helvetica"/>
          <w:b/>
          <w:bCs/>
          <w:sz w:val="20"/>
          <w:szCs w:val="20"/>
        </w:rPr>
        <w:t>N</w:t>
      </w:r>
      <w:r w:rsidR="00500CB4" w:rsidRPr="004A14B0">
        <w:rPr>
          <w:rFonts w:ascii="Helvetica" w:hAnsi="Helvetica" w:cs="Helvetica"/>
          <w:b/>
          <w:bCs/>
          <w:sz w:val="20"/>
          <w:szCs w:val="20"/>
        </w:rPr>
        <w:t>extbike Events</w:t>
      </w:r>
      <w:r w:rsidR="00500CB4">
        <w:rPr>
          <w:rFonts w:ascii="Helvetica" w:hAnsi="Helvetica" w:cs="Helvetica"/>
          <w:b/>
          <w:bCs/>
          <w:sz w:val="20"/>
          <w:szCs w:val="20"/>
        </w:rPr>
        <w:t>.</w:t>
      </w:r>
    </w:p>
    <w:p w14:paraId="4E9E9A95" w14:textId="1D000A51" w:rsidR="001A0092" w:rsidRPr="00805CA3" w:rsidRDefault="001A0092" w:rsidP="00805CA3">
      <w:pPr>
        <w:pStyle w:val="ListParagraph"/>
        <w:numPr>
          <w:ilvl w:val="0"/>
          <w:numId w:val="4"/>
        </w:numPr>
        <w:spacing w:before="120" w:after="120"/>
        <w:contextualSpacing w:val="0"/>
        <w:jc w:val="both"/>
        <w:rPr>
          <w:rFonts w:ascii="Helvetica" w:hAnsi="Helvetica" w:cs="Helvetica"/>
          <w:sz w:val="20"/>
          <w:szCs w:val="20"/>
        </w:rPr>
      </w:pPr>
      <w:r w:rsidRPr="00805CA3">
        <w:rPr>
          <w:rStyle w:val="Heading1Char"/>
        </w:rPr>
        <w:t>Kto jest Administratorem Twoich danych osobowych?</w:t>
      </w:r>
    </w:p>
    <w:p w14:paraId="359D1DA5" w14:textId="74375589" w:rsidR="001A0092" w:rsidRPr="00805CA3" w:rsidRDefault="00367013" w:rsidP="00805CA3">
      <w:pPr>
        <w:spacing w:before="120" w:after="120"/>
        <w:jc w:val="both"/>
        <w:rPr>
          <w:rFonts w:ascii="Helvetica" w:hAnsi="Helvetica" w:cs="Helvetica"/>
          <w:sz w:val="20"/>
          <w:szCs w:val="20"/>
        </w:rPr>
      </w:pPr>
      <w:r w:rsidRPr="2DD1DF22">
        <w:rPr>
          <w:rFonts w:ascii="Helvetica" w:eastAsia="Times New Roman" w:hAnsi="Helvetica" w:cs="Helvetica"/>
          <w:color w:val="000000" w:themeColor="text1"/>
          <w:sz w:val="20"/>
          <w:szCs w:val="20"/>
          <w:lang w:eastAsia="pl-PL"/>
        </w:rPr>
        <w:t>Nextbike Polska S.A. z siedzibą w Warszawie przy ul. Przasnyskiej 6b, 01-756 Warszawa</w:t>
      </w:r>
      <w:r w:rsidR="001A0092" w:rsidRPr="2DD1DF22">
        <w:rPr>
          <w:rFonts w:ascii="Helvetica" w:hAnsi="Helvetica" w:cs="Helvetica"/>
          <w:sz w:val="20"/>
          <w:szCs w:val="20"/>
        </w:rPr>
        <w:t>,</w:t>
      </w:r>
    </w:p>
    <w:p w14:paraId="678722C6" w14:textId="039CFB5F" w:rsidR="001A0092" w:rsidRPr="00805CA3" w:rsidRDefault="001A0092" w:rsidP="001A0516">
      <w:pPr>
        <w:pStyle w:val="Heading1"/>
        <w:numPr>
          <w:ilvl w:val="0"/>
          <w:numId w:val="4"/>
        </w:numPr>
      </w:pPr>
      <w:r w:rsidRPr="00805CA3">
        <w:t>W jakim celu Administrator przetwarza Twoje dane osobowe i na jakiej podstawie?</w:t>
      </w:r>
    </w:p>
    <w:p w14:paraId="464DEBFB" w14:textId="71849E6B"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 xml:space="preserve">II.1. </w:t>
      </w:r>
      <w:r w:rsidR="00715A55">
        <w:rPr>
          <w:rFonts w:ascii="Helvetica" w:hAnsi="Helvetica" w:cs="Helvetica"/>
          <w:sz w:val="20"/>
          <w:szCs w:val="20"/>
        </w:rPr>
        <w:t>Przetwarzamy Twoje dane osobowe</w:t>
      </w:r>
      <w:r w:rsidRPr="00805CA3">
        <w:rPr>
          <w:rFonts w:ascii="Helvetica" w:hAnsi="Helvetica" w:cs="Helvetica"/>
          <w:sz w:val="20"/>
          <w:szCs w:val="20"/>
        </w:rPr>
        <w:t xml:space="preserve"> w celu:</w:t>
      </w:r>
    </w:p>
    <w:p w14:paraId="3662E529" w14:textId="3B2FD24B" w:rsidR="001A0092" w:rsidRPr="00805CA3" w:rsidRDefault="001A0092" w:rsidP="00805CA3">
      <w:pPr>
        <w:numPr>
          <w:ilvl w:val="0"/>
          <w:numId w:val="1"/>
        </w:numPr>
        <w:spacing w:before="120" w:after="120"/>
        <w:jc w:val="both"/>
        <w:rPr>
          <w:rFonts w:ascii="Helvetica" w:hAnsi="Helvetica" w:cs="Helvetica"/>
          <w:sz w:val="20"/>
          <w:szCs w:val="20"/>
        </w:rPr>
      </w:pPr>
      <w:r w:rsidRPr="00805CA3">
        <w:rPr>
          <w:rFonts w:ascii="Helvetica" w:hAnsi="Helvetica" w:cs="Helvetica"/>
          <w:sz w:val="20"/>
          <w:szCs w:val="20"/>
        </w:rPr>
        <w:t>Zawarcia i realizacji umowy, abyś mógł korzystać z roweru i realizować zniżki, w razie spełnienia warunków – podstawą przetwarzania jest art. 6 ust. 1 lit. b RODO;</w:t>
      </w:r>
    </w:p>
    <w:p w14:paraId="0AFE1BBB" w14:textId="77777777" w:rsidR="001A0092" w:rsidRPr="00805CA3" w:rsidRDefault="001A0092" w:rsidP="00805CA3">
      <w:pPr>
        <w:numPr>
          <w:ilvl w:val="0"/>
          <w:numId w:val="1"/>
        </w:numPr>
        <w:spacing w:before="120" w:after="120"/>
        <w:jc w:val="both"/>
        <w:rPr>
          <w:rFonts w:ascii="Helvetica" w:hAnsi="Helvetica" w:cs="Helvetica"/>
          <w:sz w:val="20"/>
          <w:szCs w:val="20"/>
        </w:rPr>
      </w:pPr>
      <w:r w:rsidRPr="00805CA3">
        <w:rPr>
          <w:rFonts w:ascii="Helvetica" w:hAnsi="Helvetica" w:cs="Helvetica"/>
          <w:sz w:val="20"/>
          <w:szCs w:val="20"/>
        </w:rPr>
        <w:t>Rozliczenia płatności za usługę wypożyczenia roweru, w tym wystawienie faktury VAT – podstawą przetwarzania jest art. 6 ust. 1 lit. c RODO;</w:t>
      </w:r>
    </w:p>
    <w:p w14:paraId="517A937F" w14:textId="77777777" w:rsidR="001A0092" w:rsidRPr="00805CA3" w:rsidRDefault="001A0092" w:rsidP="00805CA3">
      <w:pPr>
        <w:numPr>
          <w:ilvl w:val="0"/>
          <w:numId w:val="1"/>
        </w:numPr>
        <w:spacing w:before="120" w:after="120"/>
        <w:jc w:val="both"/>
        <w:rPr>
          <w:rFonts w:ascii="Helvetica" w:hAnsi="Helvetica" w:cs="Helvetica"/>
          <w:sz w:val="20"/>
          <w:szCs w:val="20"/>
        </w:rPr>
      </w:pPr>
      <w:r w:rsidRPr="00805CA3">
        <w:rPr>
          <w:rFonts w:ascii="Helvetica" w:hAnsi="Helvetica" w:cs="Helvetica"/>
          <w:sz w:val="20"/>
          <w:szCs w:val="20"/>
        </w:rPr>
        <w:t>Obsługi reklamacji - podstawą przetwarzania jest art. 6 ust. 1 lit. c RODO;</w:t>
      </w:r>
    </w:p>
    <w:p w14:paraId="667962AD" w14:textId="77777777" w:rsidR="001A0092" w:rsidRPr="00805CA3" w:rsidRDefault="001A0092" w:rsidP="00805CA3">
      <w:pPr>
        <w:numPr>
          <w:ilvl w:val="0"/>
          <w:numId w:val="1"/>
        </w:numPr>
        <w:spacing w:before="120" w:after="120"/>
        <w:jc w:val="both"/>
        <w:rPr>
          <w:rFonts w:ascii="Helvetica" w:hAnsi="Helvetica" w:cs="Helvetica"/>
          <w:sz w:val="20"/>
          <w:szCs w:val="20"/>
        </w:rPr>
      </w:pPr>
      <w:r w:rsidRPr="00805CA3">
        <w:rPr>
          <w:rFonts w:ascii="Helvetica" w:hAnsi="Helvetica" w:cs="Helvetica"/>
          <w:sz w:val="20"/>
          <w:szCs w:val="20"/>
        </w:rPr>
        <w:t>Ustalania oraz dochodzenie roszczeń lub obrona przed roszczeniami - podstawą przetwarzania jest art. 6 ust. 1 lit. f RODO;</w:t>
      </w:r>
    </w:p>
    <w:p w14:paraId="59CB6422" w14:textId="77777777" w:rsidR="001A0092" w:rsidRPr="00805CA3" w:rsidRDefault="001A0092" w:rsidP="00805CA3">
      <w:pPr>
        <w:numPr>
          <w:ilvl w:val="0"/>
          <w:numId w:val="1"/>
        </w:numPr>
        <w:spacing w:before="120" w:after="120"/>
        <w:jc w:val="both"/>
        <w:rPr>
          <w:rFonts w:ascii="Helvetica" w:hAnsi="Helvetica" w:cs="Helvetica"/>
          <w:sz w:val="20"/>
          <w:szCs w:val="20"/>
        </w:rPr>
      </w:pPr>
      <w:r w:rsidRPr="00805CA3">
        <w:rPr>
          <w:rFonts w:ascii="Helvetica" w:hAnsi="Helvetica" w:cs="Helvetica"/>
          <w:sz w:val="20"/>
          <w:szCs w:val="20"/>
        </w:rPr>
        <w:t>Obsługi korespondencji, przykładowo obsługi żądania lub udzielenia odpowiedzi na pytanie przesłane za pośrednictwem formularza kontaktowego - podstawą przetwarzania jest art. 6 ust. 1 lit. f RODO;</w:t>
      </w:r>
    </w:p>
    <w:p w14:paraId="6ACD4BA8" w14:textId="07BE6CE7" w:rsidR="001A0092" w:rsidRPr="00805CA3" w:rsidRDefault="001A0092" w:rsidP="00805CA3">
      <w:pPr>
        <w:numPr>
          <w:ilvl w:val="0"/>
          <w:numId w:val="1"/>
        </w:numPr>
        <w:spacing w:before="120" w:after="120"/>
        <w:jc w:val="both"/>
        <w:rPr>
          <w:rFonts w:ascii="Helvetica" w:hAnsi="Helvetica" w:cs="Helvetica"/>
          <w:sz w:val="20"/>
          <w:szCs w:val="20"/>
        </w:rPr>
      </w:pPr>
      <w:r w:rsidRPr="00805CA3">
        <w:rPr>
          <w:rFonts w:ascii="Helvetica" w:hAnsi="Helvetica" w:cs="Helvetica"/>
          <w:sz w:val="20"/>
          <w:szCs w:val="20"/>
        </w:rPr>
        <w:t>Umożliwienia korzystania z aplikacji mobilnej oraz strony internetowej i zapewnienie bezpieczeństwa komunikacji z ich użyciem - podstawą przetwarzania jest art. 6 ust. 1 lit. f RODO;</w:t>
      </w:r>
    </w:p>
    <w:p w14:paraId="3C8B4BC0" w14:textId="313CFCE0" w:rsidR="00715A55" w:rsidRPr="00805CA3" w:rsidRDefault="001A0092" w:rsidP="00805CA3">
      <w:pPr>
        <w:numPr>
          <w:ilvl w:val="0"/>
          <w:numId w:val="1"/>
        </w:numPr>
        <w:spacing w:before="120" w:after="120"/>
        <w:jc w:val="both"/>
        <w:rPr>
          <w:rFonts w:ascii="Helvetica" w:hAnsi="Helvetica" w:cs="Helvetica"/>
          <w:sz w:val="20"/>
          <w:szCs w:val="20"/>
        </w:rPr>
      </w:pPr>
      <w:r w:rsidRPr="00805CA3">
        <w:rPr>
          <w:rFonts w:ascii="Helvetica" w:hAnsi="Helvetica" w:cs="Helvetica"/>
          <w:sz w:val="20"/>
          <w:szCs w:val="20"/>
        </w:rPr>
        <w:t>Zapewnienia możliwości weryfikacji przebiegu rozmowy z pracownikiem infolinii na potrzeby reklamacji usług lub ustalania, dochodzenia lub obrony przed roszczeniami (nagrania rozmów) – podstawą przetwarzania jest art. 6 ust. 1 lit. a RODO.</w:t>
      </w:r>
    </w:p>
    <w:p w14:paraId="00B3FD90" w14:textId="1D937FB5" w:rsidR="00715A55" w:rsidRPr="00805CA3" w:rsidRDefault="001A0092" w:rsidP="002132E8">
      <w:pPr>
        <w:numPr>
          <w:ilvl w:val="0"/>
          <w:numId w:val="1"/>
        </w:numPr>
        <w:spacing w:before="120" w:after="120"/>
        <w:jc w:val="both"/>
        <w:rPr>
          <w:rFonts w:ascii="Helvetica" w:hAnsi="Helvetica" w:cs="Helvetica"/>
          <w:sz w:val="20"/>
          <w:szCs w:val="20"/>
        </w:rPr>
      </w:pPr>
      <w:r w:rsidRPr="5FDC36FE">
        <w:rPr>
          <w:rFonts w:ascii="Helvetica" w:hAnsi="Helvetica" w:cs="Helvetica"/>
          <w:sz w:val="20"/>
          <w:szCs w:val="20"/>
        </w:rPr>
        <w:t>Marketingu produktów i usług podmiotów trzecich (</w:t>
      </w:r>
      <w:commentRangeStart w:id="0"/>
      <w:r>
        <w:fldChar w:fldCharType="begin"/>
      </w:r>
      <w:r>
        <w:instrText>HYPERLINK "https://nextbike.pl/podmioty-trzecie/" \h</w:instrText>
      </w:r>
      <w:r>
        <w:fldChar w:fldCharType="separate"/>
      </w:r>
      <w:r w:rsidRPr="5FDC36FE">
        <w:rPr>
          <w:rStyle w:val="Hyperlink"/>
          <w:rFonts w:ascii="Helvetica" w:hAnsi="Helvetica" w:cs="Helvetica"/>
          <w:sz w:val="20"/>
          <w:szCs w:val="20"/>
        </w:rPr>
        <w:t>lista</w:t>
      </w:r>
      <w:r>
        <w:fldChar w:fldCharType="end"/>
      </w:r>
      <w:commentRangeEnd w:id="0"/>
      <w:r>
        <w:rPr>
          <w:rStyle w:val="CommentReference"/>
        </w:rPr>
        <w:commentReference w:id="0"/>
      </w:r>
      <w:r w:rsidRPr="5FDC36FE">
        <w:rPr>
          <w:rFonts w:ascii="Helvetica" w:hAnsi="Helvetica" w:cs="Helvetica"/>
          <w:sz w:val="20"/>
          <w:szCs w:val="20"/>
        </w:rPr>
        <w:t xml:space="preserve">) na podstawie </w:t>
      </w:r>
      <w:r w:rsidR="005D07D5" w:rsidRPr="5FDC36FE">
        <w:rPr>
          <w:rFonts w:ascii="Helvetica" w:hAnsi="Helvetica" w:cs="Helvetica"/>
          <w:sz w:val="20"/>
          <w:szCs w:val="20"/>
        </w:rPr>
        <w:t xml:space="preserve">zgody </w:t>
      </w:r>
      <w:r w:rsidRPr="5FDC36FE">
        <w:rPr>
          <w:rFonts w:ascii="Helvetica" w:hAnsi="Helvetica" w:cs="Helvetica"/>
          <w:sz w:val="20"/>
          <w:szCs w:val="20"/>
        </w:rPr>
        <w:t xml:space="preserve">wyrażonej przez Ciebie </w:t>
      </w:r>
      <w:r w:rsidR="005D07D5" w:rsidRPr="5FDC36FE">
        <w:rPr>
          <w:rFonts w:ascii="Helvetica" w:hAnsi="Helvetica" w:cs="Helvetica"/>
          <w:sz w:val="20"/>
          <w:szCs w:val="20"/>
        </w:rPr>
        <w:t>lub Twojego rodzica / opiekuna</w:t>
      </w:r>
      <w:r w:rsidRPr="5FDC36FE">
        <w:rPr>
          <w:rFonts w:ascii="Helvetica" w:hAnsi="Helvetica" w:cs="Helvetica"/>
          <w:sz w:val="20"/>
          <w:szCs w:val="20"/>
        </w:rPr>
        <w:t xml:space="preserve"> – podstawą przetwarzania jest art. 6 ust. 1 lit. a RODO;</w:t>
      </w:r>
    </w:p>
    <w:p w14:paraId="76B28A7D" w14:textId="151FB73B" w:rsidR="00715A55" w:rsidRPr="00715A55" w:rsidRDefault="001A0092" w:rsidP="002132E8">
      <w:pPr>
        <w:numPr>
          <w:ilvl w:val="0"/>
          <w:numId w:val="1"/>
        </w:numPr>
        <w:spacing w:before="120" w:after="120"/>
        <w:jc w:val="both"/>
        <w:rPr>
          <w:rFonts w:ascii="Helvetica" w:hAnsi="Helvetica" w:cs="Helvetica"/>
          <w:sz w:val="20"/>
          <w:szCs w:val="20"/>
        </w:rPr>
      </w:pPr>
      <w:r w:rsidRPr="00715A55">
        <w:rPr>
          <w:rFonts w:ascii="Helvetica" w:hAnsi="Helvetica" w:cs="Helvetica"/>
          <w:sz w:val="20"/>
          <w:szCs w:val="20"/>
        </w:rPr>
        <w:t xml:space="preserve">Marketingu produktów i usług własnych, w tym badań satysfakcji – podstawą przetwarzania jest art. 6 ust. 1 lit. f RODO (uzasadniony interes Nextbike </w:t>
      </w:r>
      <w:r w:rsidR="002E079D">
        <w:rPr>
          <w:rFonts w:ascii="Helvetica" w:hAnsi="Helvetica" w:cs="Helvetica"/>
          <w:sz w:val="20"/>
          <w:szCs w:val="20"/>
        </w:rPr>
        <w:t>Polska S.A.</w:t>
      </w:r>
      <w:r w:rsidRPr="00715A55">
        <w:rPr>
          <w:rFonts w:ascii="Helvetica" w:hAnsi="Helvetica" w:cs="Helvetica"/>
          <w:sz w:val="20"/>
          <w:szCs w:val="20"/>
        </w:rPr>
        <w:t>) lub art. 6 ust. 1 lit. a RODO (zgoda</w:t>
      </w:r>
      <w:r w:rsidR="005D07D5">
        <w:rPr>
          <w:rFonts w:ascii="Helvetica" w:hAnsi="Helvetica" w:cs="Helvetica"/>
          <w:sz w:val="20"/>
          <w:szCs w:val="20"/>
        </w:rPr>
        <w:t xml:space="preserve"> rodzica</w:t>
      </w:r>
      <w:r w:rsidRPr="00715A55">
        <w:rPr>
          <w:rFonts w:ascii="Helvetica" w:hAnsi="Helvetica" w:cs="Helvetica"/>
          <w:sz w:val="20"/>
          <w:szCs w:val="20"/>
        </w:rPr>
        <w:t>) – jeśli jesteś dzieckiem;</w:t>
      </w:r>
    </w:p>
    <w:p w14:paraId="4BB550BE" w14:textId="77777777" w:rsidR="001A0092" w:rsidRPr="00715A55" w:rsidRDefault="001A0092" w:rsidP="002132E8">
      <w:pPr>
        <w:numPr>
          <w:ilvl w:val="0"/>
          <w:numId w:val="1"/>
        </w:numPr>
        <w:spacing w:before="120" w:after="120"/>
        <w:jc w:val="both"/>
        <w:rPr>
          <w:rFonts w:ascii="Helvetica" w:hAnsi="Helvetica" w:cs="Helvetica"/>
          <w:sz w:val="20"/>
          <w:szCs w:val="20"/>
        </w:rPr>
      </w:pPr>
      <w:r w:rsidRPr="00715A55">
        <w:rPr>
          <w:rFonts w:ascii="Helvetica" w:hAnsi="Helvetica" w:cs="Helvetica"/>
          <w:sz w:val="20"/>
          <w:szCs w:val="20"/>
        </w:rPr>
        <w:t>Zabezpieczenia mienia, w tym stacji rowerowej i rowerów – podstawą przetwarzania jest art. 6 ust. 1 lit. f RODO.</w:t>
      </w:r>
    </w:p>
    <w:p w14:paraId="05E755AE" w14:textId="2F4EA703"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II.</w:t>
      </w:r>
      <w:r w:rsidR="00715A55">
        <w:rPr>
          <w:rFonts w:ascii="Helvetica" w:hAnsi="Helvetica" w:cs="Helvetica"/>
          <w:sz w:val="20"/>
          <w:szCs w:val="20"/>
        </w:rPr>
        <w:t>2</w:t>
      </w:r>
      <w:r w:rsidRPr="00805CA3">
        <w:rPr>
          <w:rFonts w:ascii="Helvetica" w:hAnsi="Helvetica" w:cs="Helvetica"/>
          <w:sz w:val="20"/>
          <w:szCs w:val="20"/>
        </w:rPr>
        <w:t xml:space="preserve">. Dane osobowe rodzica/opiekuna prawnego przetwarzane są przez </w:t>
      </w:r>
      <w:r w:rsidR="00741FCD">
        <w:rPr>
          <w:rFonts w:ascii="Helvetica" w:hAnsi="Helvetica" w:cs="Helvetica"/>
          <w:sz w:val="20"/>
          <w:szCs w:val="20"/>
        </w:rPr>
        <w:t>nas</w:t>
      </w:r>
      <w:r w:rsidRPr="00805CA3">
        <w:rPr>
          <w:rFonts w:ascii="Helvetica" w:hAnsi="Helvetica" w:cs="Helvetica"/>
          <w:sz w:val="20"/>
          <w:szCs w:val="20"/>
        </w:rPr>
        <w:t xml:space="preserve"> w celu zapewnienia możliwości wykazania skutecznego zawarcia umowy z małoletnim użytkownikiem i uzyskania zgody rodzica/opiekuna prawnego w rozumieniu art. 8 RODO – podstawą przetwarzania jest art. 6 ust. 1 lit. c RODO.</w:t>
      </w:r>
    </w:p>
    <w:p w14:paraId="16CEA0B9" w14:textId="312FF91C" w:rsidR="001A0092" w:rsidRPr="00805CA3" w:rsidRDefault="001A0092" w:rsidP="001A0516">
      <w:pPr>
        <w:pStyle w:val="Heading1"/>
        <w:numPr>
          <w:ilvl w:val="0"/>
          <w:numId w:val="4"/>
        </w:numPr>
      </w:pPr>
      <w:r w:rsidRPr="00805CA3">
        <w:t>Jakie dane osobowe będą przetwarzane?</w:t>
      </w:r>
    </w:p>
    <w:p w14:paraId="480EF882" w14:textId="2B6B32CE" w:rsid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00805CA3">
        <w:rPr>
          <w:rFonts w:ascii="Helvetica" w:hAnsi="Helvetica" w:cs="Helvetica"/>
          <w:sz w:val="20"/>
          <w:szCs w:val="20"/>
        </w:rPr>
        <w:t>imię, nazwisko, nr telefonu, adres zamieszkania, adres e-mail</w:t>
      </w:r>
      <w:r w:rsidR="004B6821">
        <w:rPr>
          <w:rFonts w:ascii="Helvetica" w:hAnsi="Helvetica" w:cs="Helvetica"/>
          <w:sz w:val="20"/>
          <w:szCs w:val="20"/>
        </w:rPr>
        <w:t>, PESEL</w:t>
      </w:r>
      <w:r w:rsidRPr="00805CA3">
        <w:rPr>
          <w:rFonts w:ascii="Helvetica" w:hAnsi="Helvetica" w:cs="Helvetica"/>
          <w:sz w:val="20"/>
          <w:szCs w:val="20"/>
        </w:rPr>
        <w:t xml:space="preserve"> – w celu zawarcia i realizacji umowy;</w:t>
      </w:r>
    </w:p>
    <w:p w14:paraId="2B3977BD" w14:textId="77777777" w:rsid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00805CA3">
        <w:rPr>
          <w:rFonts w:ascii="Helvetica" w:hAnsi="Helvetica" w:cs="Helvetica"/>
          <w:sz w:val="20"/>
          <w:szCs w:val="20"/>
        </w:rPr>
        <w:t>imię, nazwisko, nr telefonu, adres e-mail, numer konta bankowego (w chwili przesłania formularza rozliczeniowego), imię i nazwisko właściciela rachunku bankowego oraz dodatkowo IBAN i SWIFT/BIC w przypadku konta zagranicznego - w celu rozliczenia płatności;</w:t>
      </w:r>
    </w:p>
    <w:p w14:paraId="5A613F2F" w14:textId="77777777" w:rsid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00805CA3">
        <w:rPr>
          <w:rFonts w:ascii="Helvetica" w:hAnsi="Helvetica" w:cs="Helvetica"/>
          <w:sz w:val="20"/>
          <w:szCs w:val="20"/>
        </w:rPr>
        <w:t>imię, nazwisko, adres zamieszkania – w celu wystawienia faktury VAT;</w:t>
      </w:r>
    </w:p>
    <w:p w14:paraId="1C0F8BB1" w14:textId="77777777" w:rsid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00805CA3">
        <w:rPr>
          <w:rFonts w:ascii="Helvetica" w:hAnsi="Helvetica" w:cs="Helvetica"/>
          <w:sz w:val="20"/>
          <w:szCs w:val="20"/>
        </w:rPr>
        <w:t>nazwa, adres działalności, NIP - w celu wystawienia faktury VAT dla przedsiębiorcy;</w:t>
      </w:r>
    </w:p>
    <w:p w14:paraId="5AFAD85C" w14:textId="77777777" w:rsid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00805CA3">
        <w:rPr>
          <w:rFonts w:ascii="Helvetica" w:hAnsi="Helvetica" w:cs="Helvetica"/>
          <w:sz w:val="20"/>
          <w:szCs w:val="20"/>
        </w:rPr>
        <w:t>imię, nazwisko, nr telefonu, adres zamieszkania, adres e-mail w celu obsługi reklamacji,</w:t>
      </w:r>
    </w:p>
    <w:p w14:paraId="71EDC3D7" w14:textId="7769D9F4" w:rsid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00805CA3">
        <w:rPr>
          <w:rFonts w:ascii="Helvetica" w:hAnsi="Helvetica" w:cs="Helvetica"/>
          <w:sz w:val="20"/>
          <w:szCs w:val="20"/>
        </w:rPr>
        <w:t xml:space="preserve">adres IP oraz inne informacje identyfikujące urządzenie (szczegóły w pkt. X), z którego korzystasz – przy każdym użyciu aplikacji mobilnej lub strony internetowej przeznaczonych do obsługi </w:t>
      </w:r>
      <w:r w:rsidR="00A01FB6">
        <w:rPr>
          <w:rFonts w:ascii="Helvetica" w:hAnsi="Helvetica" w:cs="Helvetica"/>
          <w:sz w:val="20"/>
          <w:szCs w:val="20"/>
        </w:rPr>
        <w:t>systemu</w:t>
      </w:r>
      <w:r w:rsidRPr="00805CA3">
        <w:rPr>
          <w:rFonts w:ascii="Helvetica" w:hAnsi="Helvetica" w:cs="Helvetica"/>
          <w:sz w:val="20"/>
          <w:szCs w:val="20"/>
        </w:rPr>
        <w:t>;</w:t>
      </w:r>
    </w:p>
    <w:p w14:paraId="36A96FC7" w14:textId="77777777" w:rsid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00805CA3">
        <w:rPr>
          <w:rFonts w:ascii="Helvetica" w:hAnsi="Helvetica" w:cs="Helvetica"/>
          <w:sz w:val="20"/>
          <w:szCs w:val="20"/>
        </w:rPr>
        <w:t>dane osobowe, które podasz w korespondencji oraz związane ze sposobem komunikacji, przykładowo nr telefonu czy adres e-mail oraz imię i nazwisko;</w:t>
      </w:r>
    </w:p>
    <w:p w14:paraId="4CF49FA7" w14:textId="77777777" w:rsid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00805CA3">
        <w:rPr>
          <w:rFonts w:ascii="Helvetica" w:hAnsi="Helvetica" w:cs="Helvetica"/>
          <w:sz w:val="20"/>
          <w:szCs w:val="20"/>
        </w:rPr>
        <w:t>imię, nazwisko, nr telefonu, adres zamieszkania, adres e-mail - w celach marketingowych;</w:t>
      </w:r>
    </w:p>
    <w:p w14:paraId="342DB97E" w14:textId="77777777" w:rsid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00805CA3">
        <w:rPr>
          <w:rFonts w:ascii="Helvetica" w:hAnsi="Helvetica" w:cs="Helvetica"/>
          <w:sz w:val="20"/>
          <w:szCs w:val="20"/>
        </w:rPr>
        <w:t>imię, nazwisko, nr telefonu, adres zamieszkania, adres e-mail - w celach ochrony mienia;</w:t>
      </w:r>
    </w:p>
    <w:p w14:paraId="4EAB7E90" w14:textId="0CB03FEC" w:rsid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789EE12B">
        <w:rPr>
          <w:rFonts w:ascii="Helvetica" w:hAnsi="Helvetica" w:cs="Helvetica"/>
          <w:sz w:val="20"/>
          <w:szCs w:val="20"/>
        </w:rPr>
        <w:t>imię, nazwisko, adres zamieszkania</w:t>
      </w:r>
      <w:r w:rsidR="004B6821" w:rsidRPr="789EE12B">
        <w:rPr>
          <w:rFonts w:ascii="Helvetica" w:hAnsi="Helvetica" w:cs="Helvetica"/>
          <w:sz w:val="20"/>
          <w:szCs w:val="20"/>
        </w:rPr>
        <w:t>, PESEL</w:t>
      </w:r>
      <w:r w:rsidRPr="789EE12B">
        <w:rPr>
          <w:rFonts w:ascii="Helvetica" w:hAnsi="Helvetica" w:cs="Helvetica"/>
          <w:sz w:val="20"/>
          <w:szCs w:val="20"/>
        </w:rPr>
        <w:t xml:space="preserve"> oraz pozostałe dane osobowe, w szczególności wymienione powyżej, które udostępniłeś administratorom – w celu ustalania oraz dochodzenia roszczeń lub obrony przed roszczeniami;</w:t>
      </w:r>
    </w:p>
    <w:p w14:paraId="427A8395" w14:textId="77777777" w:rsid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00805CA3">
        <w:rPr>
          <w:rFonts w:ascii="Helvetica" w:hAnsi="Helvetica" w:cs="Helvetica"/>
          <w:sz w:val="20"/>
          <w:szCs w:val="20"/>
        </w:rPr>
        <w:t>Twój głos i dane osobowe przekazane przez Ciebie w trakcie rozmowy z konsultantem (dane utrwalone na nagraniu) – w celu zapewnienia możliwości weryfikacji przebiegu rozmowy z pracownikiem infolinii na potrzeby reklamacji usług lub ustalania, dochodzenia lub obrony przed roszczeniami (nagrania rozmów);</w:t>
      </w:r>
    </w:p>
    <w:p w14:paraId="0FF888A4" w14:textId="3F4E8614" w:rsidR="001A0092" w:rsidRPr="00805CA3" w:rsidRDefault="001A0092" w:rsidP="00805CA3">
      <w:pPr>
        <w:pStyle w:val="ListParagraph"/>
        <w:numPr>
          <w:ilvl w:val="0"/>
          <w:numId w:val="3"/>
        </w:numPr>
        <w:spacing w:before="120" w:after="120"/>
        <w:contextualSpacing w:val="0"/>
        <w:jc w:val="both"/>
        <w:rPr>
          <w:rFonts w:ascii="Helvetica" w:hAnsi="Helvetica" w:cs="Helvetica"/>
          <w:sz w:val="20"/>
          <w:szCs w:val="20"/>
        </w:rPr>
      </w:pPr>
      <w:r w:rsidRPr="00805CA3">
        <w:rPr>
          <w:rFonts w:ascii="Helvetica" w:hAnsi="Helvetica" w:cs="Helvetica"/>
          <w:sz w:val="20"/>
          <w:szCs w:val="20"/>
        </w:rPr>
        <w:t>imię, nazwisko, adres zamieszkania - w przypadku danych osobowych rodziców/opiekunów prawnych.</w:t>
      </w:r>
    </w:p>
    <w:p w14:paraId="4C9EAE3B" w14:textId="1ACC4CDF" w:rsidR="001A0092" w:rsidRPr="00805CA3" w:rsidRDefault="001A0092" w:rsidP="00805CA3">
      <w:pPr>
        <w:pStyle w:val="ListParagraph"/>
        <w:numPr>
          <w:ilvl w:val="0"/>
          <w:numId w:val="4"/>
        </w:numPr>
        <w:spacing w:before="120" w:after="120"/>
        <w:contextualSpacing w:val="0"/>
        <w:jc w:val="both"/>
        <w:rPr>
          <w:rStyle w:val="Heading1Char"/>
          <w:rFonts w:eastAsiaTheme="minorHAnsi" w:cs="Helvetica"/>
          <w:b w:val="0"/>
          <w:szCs w:val="20"/>
        </w:rPr>
      </w:pPr>
      <w:r w:rsidRPr="00805CA3">
        <w:rPr>
          <w:rStyle w:val="Heading1Char"/>
        </w:rPr>
        <w:t>Komu mogą być udostępniane Twoje dane osobowe?</w:t>
      </w:r>
    </w:p>
    <w:p w14:paraId="288B264D" w14:textId="77777777" w:rsidR="00805CA3" w:rsidRDefault="001A0092" w:rsidP="00805CA3">
      <w:pPr>
        <w:pStyle w:val="ListParagraph"/>
        <w:numPr>
          <w:ilvl w:val="0"/>
          <w:numId w:val="8"/>
        </w:numPr>
        <w:spacing w:before="120" w:after="120"/>
        <w:contextualSpacing w:val="0"/>
        <w:jc w:val="both"/>
        <w:rPr>
          <w:rFonts w:ascii="Helvetica" w:hAnsi="Helvetica" w:cs="Helvetica"/>
          <w:sz w:val="20"/>
          <w:szCs w:val="20"/>
        </w:rPr>
      </w:pPr>
      <w:r w:rsidRPr="00805CA3">
        <w:rPr>
          <w:rFonts w:ascii="Helvetica" w:hAnsi="Helvetica" w:cs="Helvetica"/>
          <w:sz w:val="20"/>
          <w:szCs w:val="20"/>
        </w:rPr>
        <w:t>Podmiotom wykonującym usługi na rzecz administratorów, w tym w szczególności dostawcom usług IT, operatorom płatności, kancelariom prawnym, firmom windykacyjnym;</w:t>
      </w:r>
    </w:p>
    <w:p w14:paraId="12E07B24" w14:textId="0624275D" w:rsidR="00805CA3" w:rsidRDefault="001A0092" w:rsidP="789EE12B">
      <w:pPr>
        <w:pStyle w:val="ListParagraph"/>
        <w:numPr>
          <w:ilvl w:val="0"/>
          <w:numId w:val="8"/>
        </w:numPr>
        <w:spacing w:before="120" w:after="120"/>
        <w:jc w:val="both"/>
        <w:rPr>
          <w:rFonts w:ascii="Helvetica" w:hAnsi="Helvetica" w:cs="Helvetica"/>
          <w:sz w:val="20"/>
          <w:szCs w:val="20"/>
        </w:rPr>
      </w:pPr>
      <w:r w:rsidRPr="5FDC36FE">
        <w:rPr>
          <w:rFonts w:ascii="Helvetica" w:hAnsi="Helvetica" w:cs="Helvetica"/>
          <w:sz w:val="20"/>
          <w:szCs w:val="20"/>
        </w:rPr>
        <w:t>Podmiotom trzecim, na przekazanie którym danych użytkownik wyraził zgodę - lista podmiotów znajduje się</w:t>
      </w:r>
      <w:r w:rsidR="134BCDD6" w:rsidRPr="5FDC36FE">
        <w:rPr>
          <w:rFonts w:ascii="Helvetica" w:hAnsi="Helvetica" w:cs="Helvetica"/>
          <w:sz w:val="20"/>
          <w:szCs w:val="20"/>
        </w:rPr>
        <w:t xml:space="preserve"> </w:t>
      </w:r>
      <w:r w:rsidRPr="5FDC36FE">
        <w:rPr>
          <w:rFonts w:ascii="Helvetica" w:hAnsi="Helvetica" w:cs="Helvetica"/>
          <w:sz w:val="20"/>
          <w:szCs w:val="20"/>
        </w:rPr>
        <w:t> </w:t>
      </w:r>
      <w:hyperlink r:id="rId12">
        <w:r w:rsidRPr="5FDC36FE">
          <w:rPr>
            <w:rStyle w:val="Hyperlink"/>
            <w:rFonts w:ascii="Helvetica" w:hAnsi="Helvetica" w:cs="Helvetica"/>
            <w:sz w:val="20"/>
            <w:szCs w:val="20"/>
          </w:rPr>
          <w:t>tutaj</w:t>
        </w:r>
      </w:hyperlink>
      <w:r w:rsidRPr="5FDC36FE">
        <w:rPr>
          <w:rFonts w:ascii="Helvetica" w:hAnsi="Helvetica" w:cs="Helvetica"/>
          <w:sz w:val="20"/>
          <w:szCs w:val="20"/>
        </w:rPr>
        <w:t>;</w:t>
      </w:r>
    </w:p>
    <w:p w14:paraId="7B7614F9" w14:textId="1AA5A574" w:rsidR="00D445F5" w:rsidRDefault="001A0092" w:rsidP="789EE12B">
      <w:pPr>
        <w:pStyle w:val="ListParagraph"/>
        <w:numPr>
          <w:ilvl w:val="0"/>
          <w:numId w:val="8"/>
        </w:numPr>
        <w:spacing w:before="120" w:after="120"/>
        <w:jc w:val="both"/>
        <w:rPr>
          <w:rFonts w:ascii="Helvetica" w:hAnsi="Helvetica" w:cs="Helvetica"/>
          <w:sz w:val="20"/>
          <w:szCs w:val="20"/>
        </w:rPr>
      </w:pPr>
      <w:r w:rsidRPr="789EE12B">
        <w:rPr>
          <w:rFonts w:ascii="Helvetica" w:hAnsi="Helvetica" w:cs="Helvetica"/>
          <w:sz w:val="20"/>
          <w:szCs w:val="20"/>
        </w:rPr>
        <w:t>Podmiotom uprawnionym do otrzymania Twoich danych osobowych na podstawie przepisów prawa</w:t>
      </w:r>
      <w:r w:rsidR="48745CAA" w:rsidRPr="789EE12B">
        <w:rPr>
          <w:rFonts w:ascii="Helvetica" w:hAnsi="Helvetica" w:cs="Helvetica"/>
          <w:sz w:val="20"/>
          <w:szCs w:val="20"/>
        </w:rPr>
        <w:t>.</w:t>
      </w:r>
    </w:p>
    <w:p w14:paraId="4A14C812" w14:textId="21FAA046" w:rsidR="001A0092" w:rsidRPr="00805CA3" w:rsidRDefault="001A0092" w:rsidP="00805CA3">
      <w:pPr>
        <w:pStyle w:val="ListParagraph"/>
        <w:numPr>
          <w:ilvl w:val="0"/>
          <w:numId w:val="4"/>
        </w:numPr>
        <w:spacing w:before="120" w:after="120"/>
        <w:contextualSpacing w:val="0"/>
        <w:jc w:val="both"/>
        <w:rPr>
          <w:rFonts w:ascii="Helvetica" w:hAnsi="Helvetica" w:cs="Helvetica"/>
          <w:sz w:val="20"/>
          <w:szCs w:val="20"/>
        </w:rPr>
      </w:pPr>
      <w:r w:rsidRPr="00805CA3">
        <w:rPr>
          <w:rStyle w:val="Heading1Char"/>
        </w:rPr>
        <w:t>Jak długo Twoje dane osobowe będą przechowywane?</w:t>
      </w:r>
    </w:p>
    <w:p w14:paraId="651C8240" w14:textId="5BE67FA1" w:rsidR="00805CA3" w:rsidRDefault="001A0092" w:rsidP="00805CA3">
      <w:pPr>
        <w:pStyle w:val="ListParagraph"/>
        <w:numPr>
          <w:ilvl w:val="0"/>
          <w:numId w:val="7"/>
        </w:numPr>
        <w:spacing w:before="120" w:after="120"/>
        <w:contextualSpacing w:val="0"/>
        <w:jc w:val="both"/>
        <w:rPr>
          <w:rFonts w:ascii="Helvetica" w:hAnsi="Helvetica" w:cs="Helvetica"/>
          <w:sz w:val="20"/>
          <w:szCs w:val="20"/>
        </w:rPr>
      </w:pPr>
      <w:r w:rsidRPr="00805CA3">
        <w:rPr>
          <w:rFonts w:ascii="Helvetica" w:hAnsi="Helvetica" w:cs="Helvetica"/>
          <w:sz w:val="20"/>
          <w:szCs w:val="20"/>
        </w:rPr>
        <w:t xml:space="preserve">Dane osobowe przetwarzane w celach wymienionych w pkt II.1 przez okres niezbędny do realizacji celów albo 6 lat od zakończenia umowy na korzystanie z </w:t>
      </w:r>
      <w:r w:rsidR="003905C7">
        <w:rPr>
          <w:rFonts w:ascii="Helvetica" w:hAnsi="Helvetica" w:cs="Helvetica"/>
          <w:sz w:val="20"/>
          <w:szCs w:val="20"/>
        </w:rPr>
        <w:t>s</w:t>
      </w:r>
      <w:r w:rsidRPr="00805CA3">
        <w:rPr>
          <w:rFonts w:ascii="Helvetica" w:hAnsi="Helvetica" w:cs="Helvetica"/>
          <w:sz w:val="20"/>
          <w:szCs w:val="20"/>
        </w:rPr>
        <w:t>ystemu; w przypadku danych przetwarzanych na podstawie zgody – nie dłużej niż do czasu wycofania zgody. Nagrania rozmowy na infolinii będą przechowywane do czasu wycofania zgody lub do czasu upływu 60 dni od daty rozmowy – w zależności od tego, które zdarzenie wystąpi wcześniej;</w:t>
      </w:r>
    </w:p>
    <w:p w14:paraId="1A4C24CC" w14:textId="34BB2B1D" w:rsidR="001A0092" w:rsidRPr="00805CA3" w:rsidRDefault="001A0092" w:rsidP="00805CA3">
      <w:pPr>
        <w:pStyle w:val="ListParagraph"/>
        <w:numPr>
          <w:ilvl w:val="0"/>
          <w:numId w:val="7"/>
        </w:numPr>
        <w:spacing w:before="120" w:after="120"/>
        <w:contextualSpacing w:val="0"/>
        <w:jc w:val="both"/>
        <w:rPr>
          <w:rFonts w:ascii="Helvetica" w:hAnsi="Helvetica" w:cs="Helvetica"/>
          <w:sz w:val="20"/>
          <w:szCs w:val="20"/>
        </w:rPr>
      </w:pPr>
      <w:r w:rsidRPr="00805CA3">
        <w:rPr>
          <w:rFonts w:ascii="Helvetica" w:hAnsi="Helvetica" w:cs="Helvetica"/>
          <w:sz w:val="20"/>
          <w:szCs w:val="20"/>
        </w:rPr>
        <w:t>Dane osobowe przetwarzane do celów marketingowych</w:t>
      </w:r>
      <w:r w:rsidR="003905C7">
        <w:rPr>
          <w:rFonts w:ascii="Helvetica" w:hAnsi="Helvetica" w:cs="Helvetica"/>
          <w:sz w:val="20"/>
          <w:szCs w:val="20"/>
        </w:rPr>
        <w:t xml:space="preserve"> -</w:t>
      </w:r>
      <w:r w:rsidRPr="00805CA3">
        <w:rPr>
          <w:rFonts w:ascii="Helvetica" w:hAnsi="Helvetica" w:cs="Helvetica"/>
          <w:sz w:val="20"/>
          <w:szCs w:val="20"/>
        </w:rPr>
        <w:t xml:space="preserve"> przez okres niezbędny do realizacji celu albo do czasu wycofania udzielonej zgody.</w:t>
      </w:r>
    </w:p>
    <w:p w14:paraId="762C59CF" w14:textId="10959C0D" w:rsidR="001A0092" w:rsidRPr="00805CA3" w:rsidRDefault="001A0092" w:rsidP="001A0516">
      <w:pPr>
        <w:pStyle w:val="Heading1"/>
        <w:numPr>
          <w:ilvl w:val="0"/>
          <w:numId w:val="4"/>
        </w:numPr>
      </w:pPr>
      <w:r w:rsidRPr="00805CA3">
        <w:t>Zasady gromadzenia Danych osobowych</w:t>
      </w:r>
    </w:p>
    <w:p w14:paraId="05B20131" w14:textId="29ADB3B6" w:rsidR="001A0516" w:rsidRDefault="001A0092" w:rsidP="001A0516">
      <w:pPr>
        <w:spacing w:before="120" w:after="120"/>
        <w:jc w:val="both"/>
        <w:rPr>
          <w:rFonts w:ascii="Helvetica" w:hAnsi="Helvetica" w:cs="Helvetica"/>
          <w:sz w:val="20"/>
          <w:szCs w:val="20"/>
        </w:rPr>
      </w:pPr>
      <w:r w:rsidRPr="00805CA3">
        <w:rPr>
          <w:rFonts w:ascii="Helvetica" w:hAnsi="Helvetica" w:cs="Helvetica"/>
          <w:sz w:val="20"/>
          <w:szCs w:val="20"/>
        </w:rPr>
        <w:t>Podanie Danych osobowych przez osobę, której dane dotyczą jest warunkiem zawarcia umowy i jej realizacji, a w zakresie danych zbieranych na potrzeby wystawienia faktury VAT – także wymogiem ustawowym. Niepodanie danych skutkuje brakiem możliwości zawarcia lub realizacji umowy oraz pozostałych powiązanych z nią celów.</w:t>
      </w:r>
      <w:r w:rsidR="00805CA3">
        <w:rPr>
          <w:rFonts w:ascii="Helvetica" w:hAnsi="Helvetica" w:cs="Helvetica"/>
          <w:sz w:val="20"/>
          <w:szCs w:val="20"/>
        </w:rPr>
        <w:t xml:space="preserve"> </w:t>
      </w:r>
      <w:r w:rsidRPr="00805CA3">
        <w:rPr>
          <w:rFonts w:ascii="Helvetica" w:hAnsi="Helvetica" w:cs="Helvetica"/>
          <w:sz w:val="20"/>
          <w:szCs w:val="20"/>
        </w:rPr>
        <w:t xml:space="preserve">Podanie danych osobowych w związku z obsługą korespondencji jest dobrowolne, jednak niezbędne, by </w:t>
      </w:r>
      <w:r w:rsidR="00465BBC">
        <w:rPr>
          <w:rFonts w:ascii="Helvetica" w:hAnsi="Helvetica" w:cs="Helvetica"/>
          <w:sz w:val="20"/>
          <w:szCs w:val="20"/>
        </w:rPr>
        <w:t>administrator</w:t>
      </w:r>
      <w:r w:rsidR="00465BBC" w:rsidRPr="00805CA3">
        <w:rPr>
          <w:rFonts w:ascii="Helvetica" w:hAnsi="Helvetica" w:cs="Helvetica"/>
          <w:sz w:val="20"/>
          <w:szCs w:val="20"/>
        </w:rPr>
        <w:t xml:space="preserve"> m</w:t>
      </w:r>
      <w:r w:rsidR="00465BBC">
        <w:rPr>
          <w:rFonts w:ascii="Helvetica" w:hAnsi="Helvetica" w:cs="Helvetica"/>
          <w:sz w:val="20"/>
          <w:szCs w:val="20"/>
        </w:rPr>
        <w:t>ó</w:t>
      </w:r>
      <w:r w:rsidR="00465BBC" w:rsidRPr="00805CA3">
        <w:rPr>
          <w:rFonts w:ascii="Helvetica" w:hAnsi="Helvetica" w:cs="Helvetica"/>
          <w:sz w:val="20"/>
          <w:szCs w:val="20"/>
        </w:rPr>
        <w:t>g</w:t>
      </w:r>
      <w:r w:rsidR="00465BBC">
        <w:rPr>
          <w:rFonts w:ascii="Helvetica" w:hAnsi="Helvetica" w:cs="Helvetica"/>
          <w:sz w:val="20"/>
          <w:szCs w:val="20"/>
        </w:rPr>
        <w:t>ł</w:t>
      </w:r>
      <w:r w:rsidR="00465BBC" w:rsidRPr="00805CA3">
        <w:rPr>
          <w:rFonts w:ascii="Helvetica" w:hAnsi="Helvetica" w:cs="Helvetica"/>
          <w:sz w:val="20"/>
          <w:szCs w:val="20"/>
        </w:rPr>
        <w:t xml:space="preserve"> </w:t>
      </w:r>
      <w:r w:rsidRPr="00805CA3">
        <w:rPr>
          <w:rFonts w:ascii="Helvetica" w:hAnsi="Helvetica" w:cs="Helvetica"/>
          <w:sz w:val="20"/>
          <w:szCs w:val="20"/>
        </w:rPr>
        <w:t>udzielić odpowiedzi lub zrealizować żądanie.</w:t>
      </w:r>
    </w:p>
    <w:p w14:paraId="7C356F87" w14:textId="07D4138E" w:rsidR="001A0516" w:rsidRDefault="001A0092" w:rsidP="001A0516">
      <w:pPr>
        <w:spacing w:before="120" w:after="120"/>
        <w:jc w:val="both"/>
        <w:rPr>
          <w:rFonts w:ascii="Helvetica" w:hAnsi="Helvetica" w:cs="Helvetica"/>
          <w:sz w:val="20"/>
          <w:szCs w:val="20"/>
        </w:rPr>
      </w:pPr>
      <w:r w:rsidRPr="00805CA3">
        <w:rPr>
          <w:rFonts w:ascii="Helvetica" w:hAnsi="Helvetica" w:cs="Helvetica"/>
          <w:sz w:val="20"/>
          <w:szCs w:val="20"/>
        </w:rPr>
        <w:t>Niepodanie danych osobowych do celów marketingowych uniemożliwia otrzymywanie informacji handlowej lub marketingu bezpośredniego określonymi kanałami komunikacji.</w:t>
      </w:r>
    </w:p>
    <w:p w14:paraId="0A57E67A" w14:textId="2AF3E776" w:rsidR="001A0092" w:rsidRPr="00805CA3" w:rsidRDefault="001A0092" w:rsidP="001A0516">
      <w:pPr>
        <w:spacing w:before="120" w:after="120"/>
        <w:jc w:val="both"/>
        <w:rPr>
          <w:rFonts w:ascii="Helvetica" w:hAnsi="Helvetica" w:cs="Helvetica"/>
          <w:sz w:val="20"/>
          <w:szCs w:val="20"/>
        </w:rPr>
      </w:pPr>
      <w:r w:rsidRPr="00805CA3">
        <w:rPr>
          <w:rFonts w:ascii="Helvetica" w:hAnsi="Helvetica" w:cs="Helvetica"/>
          <w:sz w:val="20"/>
          <w:szCs w:val="20"/>
        </w:rPr>
        <w:t>Dane osobowe potrzebne do potwierdzenia, czy przysługują Ci preferencyjne warunki świadczenia usług, pozyskujemy także od podmiotu współpracującego, z którego usług korzystasz</w:t>
      </w:r>
      <w:r w:rsidR="00AD257B">
        <w:rPr>
          <w:rFonts w:ascii="Helvetica" w:hAnsi="Helvetica" w:cs="Helvetica"/>
          <w:sz w:val="20"/>
          <w:szCs w:val="20"/>
        </w:rPr>
        <w:t xml:space="preserve"> (dotyczy osób korzystających z preferencyjnych warunków)</w:t>
      </w:r>
      <w:r w:rsidRPr="00805CA3">
        <w:rPr>
          <w:rFonts w:ascii="Helvetica" w:hAnsi="Helvetica" w:cs="Helvetica"/>
          <w:sz w:val="20"/>
          <w:szCs w:val="20"/>
        </w:rPr>
        <w:t>.</w:t>
      </w:r>
    </w:p>
    <w:p w14:paraId="6C87DF64" w14:textId="7BD3A21B" w:rsidR="001A0092" w:rsidRPr="00805CA3" w:rsidRDefault="001A0092" w:rsidP="001A0516">
      <w:pPr>
        <w:pStyle w:val="Heading1"/>
        <w:numPr>
          <w:ilvl w:val="0"/>
          <w:numId w:val="4"/>
        </w:numPr>
      </w:pPr>
      <w:r w:rsidRPr="00805CA3">
        <w:t>Jakie prawa Tobie przysługują w związku z przetwarzaniem danych osobowych?</w:t>
      </w:r>
    </w:p>
    <w:p w14:paraId="36B8FA0A" w14:textId="77777777" w:rsidR="001A0516"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Masz prawo do:</w:t>
      </w:r>
    </w:p>
    <w:p w14:paraId="16E0329A" w14:textId="32020DAC" w:rsidR="001A0516" w:rsidRPr="001A0516" w:rsidRDefault="001A0092" w:rsidP="001A0516">
      <w:pPr>
        <w:pStyle w:val="ListParagraph"/>
        <w:numPr>
          <w:ilvl w:val="0"/>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Dostępu do swoich danych osobowych;</w:t>
      </w:r>
    </w:p>
    <w:p w14:paraId="56E888DE" w14:textId="77777777" w:rsidR="001A0516" w:rsidRDefault="001A0092" w:rsidP="001A0516">
      <w:pPr>
        <w:pStyle w:val="ListParagraph"/>
        <w:numPr>
          <w:ilvl w:val="0"/>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Żądania ich sprostowania;</w:t>
      </w:r>
    </w:p>
    <w:p w14:paraId="533C07AA" w14:textId="77777777" w:rsidR="001A0516" w:rsidRDefault="001A0092" w:rsidP="001A0516">
      <w:pPr>
        <w:pStyle w:val="ListParagraph"/>
        <w:numPr>
          <w:ilvl w:val="0"/>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Żądania ograniczenia przetwarzania swoich danych osobowych gdy:</w:t>
      </w:r>
    </w:p>
    <w:p w14:paraId="26F957D0" w14:textId="77777777" w:rsidR="001A0516" w:rsidRDefault="001A0092" w:rsidP="001A0516">
      <w:pPr>
        <w:pStyle w:val="ListParagraph"/>
        <w:numPr>
          <w:ilvl w:val="1"/>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kwestionujesz prawidłowość swoich danych osobowych – na okres pozwalający administratorowi sprawdzić prawidłowość tych danych;</w:t>
      </w:r>
    </w:p>
    <w:p w14:paraId="5374D913" w14:textId="77777777" w:rsidR="001A0516" w:rsidRDefault="001A0092" w:rsidP="001A0516">
      <w:pPr>
        <w:pStyle w:val="ListParagraph"/>
        <w:numPr>
          <w:ilvl w:val="1"/>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przetwarzanie jest niezgodne z prawem, a sprzeciwiasz się ich usunięciu, żądając w zamian ograniczenia ich wykorzystywania;</w:t>
      </w:r>
    </w:p>
    <w:p w14:paraId="55D16C65" w14:textId="77777777" w:rsidR="001A0516" w:rsidRDefault="001A0092" w:rsidP="001A0516">
      <w:pPr>
        <w:pStyle w:val="ListParagraph"/>
        <w:numPr>
          <w:ilvl w:val="1"/>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administrator ich już nie potrzebuje, ale są Tobie potrzebne, do ustalenia, dochodzenia lub obrony roszczeń;</w:t>
      </w:r>
    </w:p>
    <w:p w14:paraId="4DC7F98F" w14:textId="77777777" w:rsidR="001A0516" w:rsidRDefault="001A0092" w:rsidP="001A0516">
      <w:pPr>
        <w:pStyle w:val="ListParagraph"/>
        <w:numPr>
          <w:ilvl w:val="1"/>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wniosłeś sprzeciw wobec przetwarzania, którego podstawą przetwarzania jest art. 6 ust.1 lit. f RODO – do czasu stwierdzenia, czy prawnie uzasadnione podstawy po stronie administratora są nadrzędne wobec podstaw Twojego sprzeciwu.</w:t>
      </w:r>
    </w:p>
    <w:p w14:paraId="4185F31B" w14:textId="77777777" w:rsidR="001A0516" w:rsidRDefault="001A0092" w:rsidP="001A0516">
      <w:pPr>
        <w:pStyle w:val="ListParagraph"/>
        <w:numPr>
          <w:ilvl w:val="0"/>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Wniesienia w dowolnym momencie sprzeciwu wobec przetwarzania Twoich danych osobowych, których podstawą przetwarzania jest art. 6 ust.1 lit. f RODO, z przyczyn związanych z Twoją szczególną sytuacją lub w celach marketingowych;</w:t>
      </w:r>
    </w:p>
    <w:p w14:paraId="29C07372" w14:textId="77777777" w:rsidR="001A0516" w:rsidRDefault="001A0092" w:rsidP="001A0516">
      <w:pPr>
        <w:pStyle w:val="ListParagraph"/>
        <w:numPr>
          <w:ilvl w:val="0"/>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Żądania usunięcia swoich danych osobowych;</w:t>
      </w:r>
    </w:p>
    <w:p w14:paraId="2366E09B" w14:textId="6DFED82B" w:rsidR="001A0516" w:rsidRDefault="001A0092" w:rsidP="001A0516">
      <w:pPr>
        <w:pStyle w:val="ListParagraph"/>
        <w:numPr>
          <w:ilvl w:val="0"/>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 xml:space="preserve">Wycofania zgody, w dowolnym momencie, bez podania przyczyny i bez wpływu na zgodność z prawem przetwarzania sprzed jej wycofania – ilekroć przetwarzanie danych opiera się na zgodzie. Wyrażone zgody mogą zostać wycofane w każdym czasie (poprzez kontakt na adres siedziby </w:t>
      </w:r>
      <w:r w:rsidR="00BF6EBF">
        <w:rPr>
          <w:rFonts w:ascii="Helvetica" w:hAnsi="Helvetica" w:cs="Helvetica"/>
          <w:sz w:val="20"/>
          <w:szCs w:val="20"/>
        </w:rPr>
        <w:t>Nextbike Polska S.A.</w:t>
      </w:r>
      <w:r w:rsidRPr="001A0516">
        <w:rPr>
          <w:rFonts w:ascii="Helvetica" w:hAnsi="Helvetica" w:cs="Helvetica"/>
          <w:sz w:val="20"/>
          <w:szCs w:val="20"/>
        </w:rPr>
        <w:t xml:space="preserve"> oraz pisząc na adres </w:t>
      </w:r>
      <w:hyperlink r:id="rId13" w:history="1">
        <w:r w:rsidRPr="001A0516">
          <w:rPr>
            <w:rStyle w:val="Hyperlink"/>
            <w:rFonts w:ascii="Helvetica" w:hAnsi="Helvetica" w:cs="Helvetica"/>
            <w:sz w:val="20"/>
            <w:szCs w:val="20"/>
          </w:rPr>
          <w:t>daneosobowe@nextbike.pl</w:t>
        </w:r>
      </w:hyperlink>
      <w:r w:rsidRPr="001A0516">
        <w:rPr>
          <w:rFonts w:ascii="Helvetica" w:hAnsi="Helvetica" w:cs="Helvetica"/>
          <w:sz w:val="20"/>
          <w:szCs w:val="20"/>
        </w:rPr>
        <w:t> albo przez odznaczenie checkboxów z poziomu Twojego konta – za pośrednictwem aplikacji lub strony internetowej – w sekcji „Ustawienia i prywatność”). W przypadku zgody na nagrywanie rozmowy z konsultantem możesz wycofać zgodę, pisząc na adres </w:t>
      </w:r>
      <w:hyperlink r:id="rId14" w:history="1">
        <w:r w:rsidRPr="001A0516">
          <w:rPr>
            <w:rStyle w:val="Hyperlink"/>
            <w:rFonts w:ascii="Helvetica" w:hAnsi="Helvetica" w:cs="Helvetica"/>
            <w:sz w:val="20"/>
            <w:szCs w:val="20"/>
          </w:rPr>
          <w:t>daneosobowe@nextbike.pl</w:t>
        </w:r>
      </w:hyperlink>
      <w:r w:rsidRPr="001A0516">
        <w:rPr>
          <w:rFonts w:ascii="Helvetica" w:hAnsi="Helvetica" w:cs="Helvetica"/>
          <w:sz w:val="20"/>
          <w:szCs w:val="20"/>
        </w:rPr>
        <w:t>. Wycofanie zgody nie wpłynie na zgodność przetwarzania danych dokonanego przed cofnięciem danej zgody.</w:t>
      </w:r>
    </w:p>
    <w:p w14:paraId="6853DEE9" w14:textId="77777777" w:rsidR="001A0516" w:rsidRDefault="001A0092" w:rsidP="001A0516">
      <w:pPr>
        <w:pStyle w:val="ListParagraph"/>
        <w:numPr>
          <w:ilvl w:val="0"/>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Otrzymać w ustrukturyzowanym, powszechnie używanym formacie nadającym się do odczytu maszynowego swoje dane osobowe lub żądać od administratora przesłania swoich danych do innego administratora.</w:t>
      </w:r>
    </w:p>
    <w:p w14:paraId="0B27D268" w14:textId="77777777" w:rsidR="001A0516" w:rsidRDefault="001A0092" w:rsidP="001A0516">
      <w:pPr>
        <w:pStyle w:val="ListParagraph"/>
        <w:numPr>
          <w:ilvl w:val="0"/>
          <w:numId w:val="9"/>
        </w:numPr>
        <w:spacing w:before="120" w:after="120"/>
        <w:ind w:hanging="357"/>
        <w:contextualSpacing w:val="0"/>
        <w:jc w:val="both"/>
        <w:rPr>
          <w:rFonts w:ascii="Helvetica" w:hAnsi="Helvetica" w:cs="Helvetica"/>
          <w:sz w:val="20"/>
          <w:szCs w:val="20"/>
        </w:rPr>
      </w:pPr>
      <w:r w:rsidRPr="001A0516">
        <w:rPr>
          <w:rFonts w:ascii="Helvetica" w:hAnsi="Helvetica" w:cs="Helvetica"/>
          <w:sz w:val="20"/>
          <w:szCs w:val="20"/>
        </w:rPr>
        <w:t>Wnieść w skargę do Prezesa Urzędu Ochrony Danych Osobowych (adres: ul. Stawki 2, 00−193 Warszawa) jeśli uważasz, że przetwarzanie Twoich danych osobowych narusza RODO.</w:t>
      </w:r>
    </w:p>
    <w:p w14:paraId="3391FC03" w14:textId="7D7B4204" w:rsidR="001A0092" w:rsidRPr="001A0516" w:rsidRDefault="001A0092" w:rsidP="001A0516">
      <w:pPr>
        <w:spacing w:before="120" w:after="120"/>
        <w:jc w:val="both"/>
        <w:rPr>
          <w:rFonts w:ascii="Helvetica" w:hAnsi="Helvetica" w:cs="Helvetica"/>
          <w:sz w:val="20"/>
          <w:szCs w:val="20"/>
        </w:rPr>
      </w:pPr>
      <w:r w:rsidRPr="001A0516">
        <w:rPr>
          <w:rFonts w:ascii="Helvetica" w:hAnsi="Helvetica" w:cs="Helvetica"/>
          <w:sz w:val="20"/>
          <w:szCs w:val="20"/>
        </w:rPr>
        <w:t xml:space="preserve">W sprawach związanych z przetwarzaniem Twoich danych osobowych oraz realizacją Twoich praw możesz kontaktować się z Nextbike </w:t>
      </w:r>
      <w:r w:rsidR="00107FAF">
        <w:rPr>
          <w:rFonts w:ascii="Helvetica" w:hAnsi="Helvetica" w:cs="Helvetica"/>
          <w:sz w:val="20"/>
          <w:szCs w:val="20"/>
        </w:rPr>
        <w:t>Polska S.A.</w:t>
      </w:r>
      <w:r w:rsidRPr="001A0516">
        <w:rPr>
          <w:rFonts w:ascii="Helvetica" w:hAnsi="Helvetica" w:cs="Helvetica"/>
          <w:sz w:val="20"/>
          <w:szCs w:val="20"/>
        </w:rPr>
        <w:t xml:space="preserve"> kierując korespondencję na adres:</w:t>
      </w:r>
      <w:r w:rsidRPr="001A0516">
        <w:rPr>
          <w:rFonts w:ascii="Helvetica" w:hAnsi="Helvetica" w:cs="Helvetica"/>
          <w:sz w:val="20"/>
          <w:szCs w:val="20"/>
        </w:rPr>
        <w:br/>
        <w:t xml:space="preserve">Nextbike </w:t>
      </w:r>
      <w:r w:rsidR="00107FAF">
        <w:rPr>
          <w:rFonts w:ascii="Helvetica" w:hAnsi="Helvetica" w:cs="Helvetica"/>
          <w:sz w:val="20"/>
          <w:szCs w:val="20"/>
        </w:rPr>
        <w:t>Polska S.A.</w:t>
      </w:r>
      <w:r w:rsidRPr="001A0516">
        <w:rPr>
          <w:rFonts w:ascii="Helvetica" w:hAnsi="Helvetica" w:cs="Helvetica"/>
          <w:sz w:val="20"/>
          <w:szCs w:val="20"/>
        </w:rPr>
        <w:t xml:space="preserve"> z siedzibą przy ul. Przasnyska 6b, 01-756 Warszawa lub na adres e-mail: </w:t>
      </w:r>
      <w:hyperlink r:id="rId15" w:history="1">
        <w:r w:rsidRPr="001A0516">
          <w:rPr>
            <w:rStyle w:val="Hyperlink"/>
            <w:rFonts w:ascii="Helvetica" w:hAnsi="Helvetica" w:cs="Helvetica"/>
            <w:sz w:val="20"/>
            <w:szCs w:val="20"/>
          </w:rPr>
          <w:t>IOD@nextbike.pl</w:t>
        </w:r>
      </w:hyperlink>
      <w:r w:rsidRPr="001A0516">
        <w:rPr>
          <w:rFonts w:ascii="Helvetica" w:hAnsi="Helvetica" w:cs="Helvetica"/>
          <w:sz w:val="20"/>
          <w:szCs w:val="20"/>
        </w:rPr>
        <w:t>.</w:t>
      </w:r>
    </w:p>
    <w:p w14:paraId="027DBC29" w14:textId="1E854EF4" w:rsidR="001A0092" w:rsidRPr="00805CA3" w:rsidRDefault="001A0092" w:rsidP="001A0516">
      <w:pPr>
        <w:pStyle w:val="Heading1"/>
        <w:numPr>
          <w:ilvl w:val="0"/>
          <w:numId w:val="4"/>
        </w:numPr>
      </w:pPr>
      <w:r w:rsidRPr="00805CA3">
        <w:t>Czy wyznaczono inspektora ochrony danych (IOD) i jak się z nim skontaktować?</w:t>
      </w:r>
    </w:p>
    <w:p w14:paraId="2CA825CC" w14:textId="200523C6"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 xml:space="preserve">Nextbike </w:t>
      </w:r>
      <w:r w:rsidR="001D012E">
        <w:rPr>
          <w:rFonts w:ascii="Helvetica" w:hAnsi="Helvetica" w:cs="Helvetica"/>
          <w:sz w:val="20"/>
          <w:szCs w:val="20"/>
        </w:rPr>
        <w:t>Polska S.A.</w:t>
      </w:r>
      <w:r w:rsidRPr="00805CA3">
        <w:rPr>
          <w:rFonts w:ascii="Helvetica" w:hAnsi="Helvetica" w:cs="Helvetica"/>
          <w:sz w:val="20"/>
          <w:szCs w:val="20"/>
        </w:rPr>
        <w:t xml:space="preserve"> wyznaczył IOD, z którym można się kontaktować na adres poczty elektronicznej: </w:t>
      </w:r>
      <w:hyperlink r:id="rId16" w:history="1">
        <w:r w:rsidRPr="00805CA3">
          <w:rPr>
            <w:rStyle w:val="Hyperlink"/>
            <w:rFonts w:ascii="Helvetica" w:hAnsi="Helvetica" w:cs="Helvetica"/>
            <w:sz w:val="20"/>
            <w:szCs w:val="20"/>
          </w:rPr>
          <w:t>IOD@nextbike.pl</w:t>
        </w:r>
      </w:hyperlink>
    </w:p>
    <w:p w14:paraId="49BEBFBA" w14:textId="466CF35D" w:rsidR="001A0092" w:rsidRPr="00805CA3" w:rsidRDefault="001A0092" w:rsidP="001A0516">
      <w:pPr>
        <w:pStyle w:val="Heading1"/>
        <w:numPr>
          <w:ilvl w:val="0"/>
          <w:numId w:val="4"/>
        </w:numPr>
      </w:pPr>
      <w:r w:rsidRPr="00805CA3">
        <w:t>Zautomatyzowane podejmowanie decyzji</w:t>
      </w:r>
    </w:p>
    <w:p w14:paraId="35CE3164"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Twoje dane osobowe nie będą wykorzystywane do podejmowania zautomatyzowanych decyzji ani profilowania.</w:t>
      </w:r>
    </w:p>
    <w:p w14:paraId="4249959B" w14:textId="0F31EB6E" w:rsidR="001A0092" w:rsidRPr="00805CA3" w:rsidRDefault="001A0092" w:rsidP="001A0516">
      <w:pPr>
        <w:pStyle w:val="Heading1"/>
        <w:numPr>
          <w:ilvl w:val="0"/>
          <w:numId w:val="4"/>
        </w:numPr>
      </w:pPr>
      <w:r w:rsidRPr="00805CA3">
        <w:t>Pliki cookies</w:t>
      </w:r>
    </w:p>
    <w:p w14:paraId="4044480D" w14:textId="757F44DC" w:rsidR="00805CA3" w:rsidRDefault="001A0092" w:rsidP="00805CA3">
      <w:pPr>
        <w:pStyle w:val="ListParagraph"/>
        <w:numPr>
          <w:ilvl w:val="0"/>
          <w:numId w:val="6"/>
        </w:numPr>
        <w:spacing w:before="120" w:after="120"/>
        <w:contextualSpacing w:val="0"/>
        <w:jc w:val="both"/>
        <w:rPr>
          <w:rFonts w:ascii="Helvetica" w:hAnsi="Helvetica" w:cs="Helvetica"/>
          <w:sz w:val="20"/>
          <w:szCs w:val="20"/>
        </w:rPr>
      </w:pPr>
      <w:r w:rsidRPr="00805CA3">
        <w:rPr>
          <w:rFonts w:ascii="Helvetica" w:hAnsi="Helvetica" w:cs="Helvetica"/>
          <w:sz w:val="20"/>
          <w:szCs w:val="20"/>
        </w:rPr>
        <w:t xml:space="preserve">W ramach </w:t>
      </w:r>
      <w:r w:rsidR="001D012E">
        <w:rPr>
          <w:rFonts w:ascii="Helvetica" w:hAnsi="Helvetica" w:cs="Helvetica"/>
          <w:sz w:val="20"/>
          <w:szCs w:val="20"/>
        </w:rPr>
        <w:t>s</w:t>
      </w:r>
      <w:r w:rsidR="001D012E" w:rsidRPr="00805CA3">
        <w:rPr>
          <w:rFonts w:ascii="Helvetica" w:hAnsi="Helvetica" w:cs="Helvetica"/>
          <w:sz w:val="20"/>
          <w:szCs w:val="20"/>
        </w:rPr>
        <w:t>ystemu</w:t>
      </w:r>
      <w:r w:rsidR="001D012E">
        <w:rPr>
          <w:rFonts w:ascii="Helvetica" w:hAnsi="Helvetica" w:cs="Helvetica"/>
          <w:sz w:val="20"/>
          <w:szCs w:val="20"/>
        </w:rPr>
        <w:t xml:space="preserve"> administrator</w:t>
      </w:r>
      <w:r w:rsidRPr="00805CA3">
        <w:rPr>
          <w:rFonts w:ascii="Helvetica" w:hAnsi="Helvetica" w:cs="Helvetica"/>
          <w:sz w:val="20"/>
          <w:szCs w:val="20"/>
        </w:rPr>
        <w:t xml:space="preserve"> korzysta z plików cookies.</w:t>
      </w:r>
    </w:p>
    <w:p w14:paraId="292AE54C" w14:textId="77777777" w:rsidR="00805CA3" w:rsidRDefault="001A0092" w:rsidP="00805CA3">
      <w:pPr>
        <w:pStyle w:val="ListParagraph"/>
        <w:numPr>
          <w:ilvl w:val="0"/>
          <w:numId w:val="6"/>
        </w:numPr>
        <w:spacing w:before="120" w:after="120"/>
        <w:contextualSpacing w:val="0"/>
        <w:jc w:val="both"/>
        <w:rPr>
          <w:rFonts w:ascii="Helvetica" w:hAnsi="Helvetica" w:cs="Helvetica"/>
          <w:sz w:val="20"/>
          <w:szCs w:val="20"/>
        </w:rPr>
      </w:pPr>
      <w:r w:rsidRPr="00805CA3">
        <w:rPr>
          <w:rFonts w:ascii="Helvetica" w:hAnsi="Helvetica" w:cs="Helvetica"/>
          <w:sz w:val="20"/>
          <w:szCs w:val="20"/>
        </w:rPr>
        <w:t>Najprościej rzecz ujmując, pliki cookie to niewielkie pliki tekstowe, które są zapisywane na Twoim komputerze lub smartfonie podczas wyświetlania naszej strony internetowej. Istnieją różne rodzaje plików cookie.</w:t>
      </w:r>
    </w:p>
    <w:p w14:paraId="5E676C3C" w14:textId="77777777" w:rsidR="00805CA3" w:rsidRDefault="001A0092" w:rsidP="00805CA3">
      <w:pPr>
        <w:pStyle w:val="ListParagraph"/>
        <w:numPr>
          <w:ilvl w:val="0"/>
          <w:numId w:val="6"/>
        </w:numPr>
        <w:spacing w:before="120" w:after="120"/>
        <w:contextualSpacing w:val="0"/>
        <w:jc w:val="both"/>
        <w:rPr>
          <w:rFonts w:ascii="Helvetica" w:hAnsi="Helvetica" w:cs="Helvetica"/>
          <w:sz w:val="20"/>
          <w:szCs w:val="20"/>
        </w:rPr>
      </w:pPr>
      <w:r w:rsidRPr="00805CA3">
        <w:rPr>
          <w:rFonts w:ascii="Helvetica" w:hAnsi="Helvetica" w:cs="Helvetica"/>
          <w:sz w:val="20"/>
          <w:szCs w:val="20"/>
        </w:rPr>
        <w:t>Pliki cookie, które są niezbędne do korzystania z naszej strony internetowej służą m.in. do zapewnienia stabilności jej funkcjonowania (mierzą ruch, zabezpieczając nas przed jej przeciążeniem), zapamiętania wybranych przez Ciebie preferencji dot. prywatności, wypełnienia udostępnionych przez nas formularzy on-line, zapisania zawartości koszyka oraz monitorowania statusu zalogowania. Te pliki cookie stosujemy domyślnie, czyli zapisujemy je na Twoim komputerze lub smartfonie w momencie wejścia na naszą stronę internetową (zgodnie z art. 173 ust. 3 ustawy prawo telekomunikacyjne). Nie stosujemy innych plików cookies niż niezbędne.</w:t>
      </w:r>
    </w:p>
    <w:p w14:paraId="1BFD31B4" w14:textId="3BDB25A8" w:rsidR="001A0092" w:rsidRPr="00805CA3" w:rsidRDefault="001A0092" w:rsidP="00805CA3">
      <w:pPr>
        <w:pStyle w:val="ListParagraph"/>
        <w:numPr>
          <w:ilvl w:val="0"/>
          <w:numId w:val="6"/>
        </w:numPr>
        <w:spacing w:before="120" w:after="120"/>
        <w:contextualSpacing w:val="0"/>
        <w:jc w:val="both"/>
        <w:rPr>
          <w:rFonts w:ascii="Helvetica" w:hAnsi="Helvetica" w:cs="Helvetica"/>
          <w:sz w:val="20"/>
          <w:szCs w:val="20"/>
        </w:rPr>
      </w:pPr>
      <w:r w:rsidRPr="00805CA3">
        <w:rPr>
          <w:rFonts w:ascii="Helvetica" w:hAnsi="Helvetica" w:cs="Helvetica"/>
          <w:sz w:val="20"/>
          <w:szCs w:val="20"/>
        </w:rPr>
        <w:t xml:space="preserve">W ramach </w:t>
      </w:r>
      <w:r w:rsidR="001D012E">
        <w:rPr>
          <w:rFonts w:ascii="Helvetica" w:hAnsi="Helvetica" w:cs="Helvetica"/>
          <w:sz w:val="20"/>
          <w:szCs w:val="20"/>
        </w:rPr>
        <w:t>s</w:t>
      </w:r>
      <w:r w:rsidR="001D012E" w:rsidRPr="00805CA3">
        <w:rPr>
          <w:rFonts w:ascii="Helvetica" w:hAnsi="Helvetica" w:cs="Helvetica"/>
          <w:sz w:val="20"/>
          <w:szCs w:val="20"/>
        </w:rPr>
        <w:t xml:space="preserve">ystemu </w:t>
      </w:r>
      <w:r w:rsidRPr="00805CA3">
        <w:rPr>
          <w:rFonts w:ascii="Helvetica" w:hAnsi="Helvetica" w:cs="Helvetica"/>
          <w:sz w:val="20"/>
          <w:szCs w:val="20"/>
        </w:rPr>
        <w:t>stosujemy następujące pliki cookies:</w:t>
      </w:r>
    </w:p>
    <w:tbl>
      <w:tblPr>
        <w:tblStyle w:val="TableGrid"/>
        <w:tblW w:w="5000" w:type="pct"/>
        <w:tblLook w:val="04A0" w:firstRow="1" w:lastRow="0" w:firstColumn="1" w:lastColumn="0" w:noHBand="0" w:noVBand="1"/>
      </w:tblPr>
      <w:tblGrid>
        <w:gridCol w:w="2300"/>
        <w:gridCol w:w="4875"/>
        <w:gridCol w:w="1887"/>
      </w:tblGrid>
      <w:tr w:rsidR="001A0092" w:rsidRPr="00805CA3" w14:paraId="54934EBD" w14:textId="77777777" w:rsidTr="00E132E0">
        <w:tc>
          <w:tcPr>
            <w:tcW w:w="5000" w:type="pct"/>
            <w:gridSpan w:val="3"/>
            <w:hideMark/>
          </w:tcPr>
          <w:p w14:paraId="5B688A6D"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b/>
                <w:bCs/>
                <w:sz w:val="20"/>
                <w:szCs w:val="20"/>
                <w:u w:val="single"/>
              </w:rPr>
              <w:t>Niezbędne pliki cookie </w:t>
            </w:r>
            <w:r w:rsidRPr="00805CA3">
              <w:rPr>
                <w:rFonts w:ascii="Helvetica" w:hAnsi="Helvetica" w:cs="Helvetica"/>
                <w:sz w:val="20"/>
                <w:szCs w:val="20"/>
              </w:rPr>
              <w:t>- zapewniają prawidłowe funkcjonowanie naszej strony i jej podstawowych funkcji. Bez nich nie będziesz mógł prawidłowo korzystać z naszych usług online. Te pliki cookie zwolnione są z obowiązku uzyskania Twojej zgody (art. 173 ust. 3 ustawy prawo telekomunikacyjne).</w:t>
            </w:r>
          </w:p>
        </w:tc>
      </w:tr>
      <w:tr w:rsidR="001A0092" w:rsidRPr="00805CA3" w14:paraId="69BF91D9" w14:textId="77777777" w:rsidTr="00E132E0">
        <w:tc>
          <w:tcPr>
            <w:tcW w:w="1269" w:type="pct"/>
            <w:hideMark/>
          </w:tcPr>
          <w:p w14:paraId="32408C04"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b/>
                <w:bCs/>
                <w:sz w:val="20"/>
                <w:szCs w:val="20"/>
              </w:rPr>
              <w:t>Nazwa</w:t>
            </w:r>
          </w:p>
        </w:tc>
        <w:tc>
          <w:tcPr>
            <w:tcW w:w="2690" w:type="pct"/>
            <w:hideMark/>
          </w:tcPr>
          <w:p w14:paraId="714849BF"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b/>
                <w:bCs/>
                <w:sz w:val="20"/>
                <w:szCs w:val="20"/>
              </w:rPr>
              <w:t>Cel</w:t>
            </w:r>
          </w:p>
        </w:tc>
        <w:tc>
          <w:tcPr>
            <w:tcW w:w="1042" w:type="pct"/>
            <w:hideMark/>
          </w:tcPr>
          <w:p w14:paraId="7D420B7C"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b/>
                <w:bCs/>
                <w:sz w:val="20"/>
                <w:szCs w:val="20"/>
              </w:rPr>
              <w:t>Okres przechowywania</w:t>
            </w:r>
          </w:p>
        </w:tc>
      </w:tr>
      <w:tr w:rsidR="001A0092" w:rsidRPr="00805CA3" w14:paraId="61993B15" w14:textId="77777777" w:rsidTr="00E132E0">
        <w:tc>
          <w:tcPr>
            <w:tcW w:w="1269" w:type="pct"/>
            <w:hideMark/>
          </w:tcPr>
          <w:p w14:paraId="754B3122"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qtrans_front_language</w:t>
            </w:r>
          </w:p>
        </w:tc>
        <w:tc>
          <w:tcPr>
            <w:tcW w:w="2690" w:type="pct"/>
            <w:hideMark/>
          </w:tcPr>
          <w:p w14:paraId="60A8D67E"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Śledzenie wybranego języka interfejsu</w:t>
            </w:r>
          </w:p>
        </w:tc>
        <w:tc>
          <w:tcPr>
            <w:tcW w:w="1042" w:type="pct"/>
            <w:hideMark/>
          </w:tcPr>
          <w:p w14:paraId="48398467"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Czas trwania sesji użytkownika</w:t>
            </w:r>
          </w:p>
        </w:tc>
      </w:tr>
      <w:tr w:rsidR="001A0092" w:rsidRPr="00805CA3" w14:paraId="2F1C79E2" w14:textId="77777777" w:rsidTr="00E132E0">
        <w:tc>
          <w:tcPr>
            <w:tcW w:w="1269" w:type="pct"/>
            <w:hideMark/>
          </w:tcPr>
          <w:p w14:paraId="4E7C8266"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nextbike-react</w:t>
            </w:r>
          </w:p>
        </w:tc>
        <w:tc>
          <w:tcPr>
            <w:tcW w:w="2690" w:type="pct"/>
            <w:hideMark/>
          </w:tcPr>
          <w:p w14:paraId="19A360DE"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Informacje o sesji użytkownika (zaszyfrowane)</w:t>
            </w:r>
          </w:p>
        </w:tc>
        <w:tc>
          <w:tcPr>
            <w:tcW w:w="1042" w:type="pct"/>
            <w:hideMark/>
          </w:tcPr>
          <w:p w14:paraId="2BC7E803"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14 dni</w:t>
            </w:r>
          </w:p>
        </w:tc>
      </w:tr>
      <w:tr w:rsidR="001A0092" w:rsidRPr="00805CA3" w14:paraId="2285F2CC" w14:textId="77777777" w:rsidTr="00E132E0">
        <w:tc>
          <w:tcPr>
            <w:tcW w:w="1269" w:type="pct"/>
            <w:hideMark/>
          </w:tcPr>
          <w:p w14:paraId="727C8ED1"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thirdparty</w:t>
            </w:r>
          </w:p>
        </w:tc>
        <w:tc>
          <w:tcPr>
            <w:tcW w:w="2690" w:type="pct"/>
            <w:hideMark/>
          </w:tcPr>
          <w:p w14:paraId="2F7FDF37"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Sprawdzanie, czy przeglądarka obsługuje cookies 3rd party (na potrzeby logowania przez iframe).</w:t>
            </w:r>
          </w:p>
        </w:tc>
        <w:tc>
          <w:tcPr>
            <w:tcW w:w="1042" w:type="pct"/>
            <w:hideMark/>
          </w:tcPr>
          <w:p w14:paraId="57A2FB0C" w14:textId="77777777" w:rsidR="001A0092" w:rsidRPr="00805CA3" w:rsidRDefault="001A0092" w:rsidP="00805CA3">
            <w:pPr>
              <w:spacing w:before="120" w:after="120"/>
              <w:jc w:val="both"/>
              <w:rPr>
                <w:rFonts w:ascii="Helvetica" w:hAnsi="Helvetica" w:cs="Helvetica"/>
                <w:sz w:val="20"/>
                <w:szCs w:val="20"/>
              </w:rPr>
            </w:pPr>
            <w:r w:rsidRPr="00805CA3">
              <w:rPr>
                <w:rFonts w:ascii="Helvetica" w:hAnsi="Helvetica" w:cs="Helvetica"/>
                <w:sz w:val="20"/>
                <w:szCs w:val="20"/>
              </w:rPr>
              <w:t>Czas trwania sesji użytkownika</w:t>
            </w:r>
          </w:p>
        </w:tc>
      </w:tr>
    </w:tbl>
    <w:p w14:paraId="4ED65875" w14:textId="4320A425" w:rsidR="005D272E" w:rsidRPr="00967DFB" w:rsidRDefault="00F831F3" w:rsidP="789EE12B">
      <w:pPr>
        <w:pStyle w:val="Heading1"/>
        <w:keepNext w:val="0"/>
        <w:keepLines w:val="0"/>
        <w:numPr>
          <w:ilvl w:val="0"/>
          <w:numId w:val="4"/>
        </w:numPr>
        <w:spacing w:before="120" w:line="276" w:lineRule="auto"/>
        <w:rPr>
          <w:rFonts w:eastAsia="Times New Roman" w:cs="Helvetica"/>
          <w:lang w:eastAsia="pl-PL"/>
        </w:rPr>
      </w:pPr>
      <w:r>
        <w:rPr>
          <w:rFonts w:eastAsia="Times New Roman" w:cs="Helvetica"/>
          <w:bdr w:val="none" w:sz="0" w:space="0" w:color="auto" w:frame="1"/>
          <w:lang w:eastAsia="pl-PL"/>
        </w:rPr>
        <w:t>Narzędzia analityczne i marketingowe stosowane przez administratora i partnerów administratora</w:t>
      </w:r>
    </w:p>
    <w:p w14:paraId="100C5ACC" w14:textId="77777777" w:rsidR="005D272E" w:rsidRPr="00967DFB" w:rsidRDefault="005D272E" w:rsidP="789EE12B">
      <w:pPr>
        <w:numPr>
          <w:ilvl w:val="0"/>
          <w:numId w:val="10"/>
        </w:num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789EE12B">
        <w:rPr>
          <w:rFonts w:ascii="Helvetica" w:eastAsia="Times New Roman" w:hAnsi="Helvetica" w:cs="Helvetica"/>
          <w:color w:val="000000" w:themeColor="text1"/>
          <w:sz w:val="20"/>
          <w:szCs w:val="20"/>
          <w:lang w:eastAsia="pl-PL"/>
        </w:rPr>
        <w:t>Administrator oraz jego Partnerzy stosują różne rozwiązania i narzędzia wykorzystywane dla celów analitycznych i marketingowych. Poniżej znajdują się podstawowe informacje na temat tych narzędzi. Szczegółowe informacje w tym zakresie można natomiast znaleźć w polityce prywatności danego partnera.</w:t>
      </w:r>
    </w:p>
    <w:p w14:paraId="4503F2DD" w14:textId="77777777" w:rsidR="005D272E" w:rsidRPr="00967DFB" w:rsidRDefault="005D272E" w:rsidP="789EE12B">
      <w:p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00967DFB">
        <w:rPr>
          <w:rFonts w:ascii="Helvetica" w:eastAsia="Times New Roman" w:hAnsi="Helvetica" w:cs="Helvetica"/>
          <w:b/>
          <w:bCs/>
          <w:color w:val="000000"/>
          <w:sz w:val="20"/>
          <w:szCs w:val="20"/>
          <w:bdr w:val="none" w:sz="0" w:space="0" w:color="auto" w:frame="1"/>
          <w:lang w:eastAsia="pl-PL"/>
        </w:rPr>
        <w:t>GOOGLE ANALYTICS</w:t>
      </w:r>
    </w:p>
    <w:p w14:paraId="4388EF50" w14:textId="77777777" w:rsidR="005D272E" w:rsidRPr="00967DFB" w:rsidRDefault="005D272E" w:rsidP="789EE12B">
      <w:pPr>
        <w:numPr>
          <w:ilvl w:val="0"/>
          <w:numId w:val="11"/>
        </w:num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00967DFB">
        <w:rPr>
          <w:rFonts w:ascii="Helvetica" w:eastAsia="Times New Roman" w:hAnsi="Helvetica" w:cs="Helvetica"/>
          <w:color w:val="000000"/>
          <w:sz w:val="20"/>
          <w:szCs w:val="20"/>
          <w:lang w:eastAsia="pl-PL"/>
        </w:rPr>
        <w:t>Pliki cookies Google Analytics są to pliki wykorzystywane przez spółkę Google w celu analizy sposobu korzystania z Serwisu przez Użytkownika, do tworzenia statystyk i raportów dotyczących funkcjonowania Serwisu. Google nie wykorzystuje zebranych danych do identyfikacji Użytkownika ani nie łączy tych informacji w celu umożliwienia identyfikacji. Szczegółowe informacje o zakresie i zasadach zbierania danych w związku z tą usługą można znaleźć pod linkiem: </w:t>
      </w:r>
      <w:hyperlink r:id="rId17" w:tgtFrame="_blank" w:history="1">
        <w:r w:rsidRPr="00967DFB">
          <w:rPr>
            <w:rFonts w:ascii="Helvetica" w:eastAsia="Times New Roman" w:hAnsi="Helvetica" w:cs="Helvetica"/>
            <w:color w:val="0C176D"/>
            <w:sz w:val="20"/>
            <w:szCs w:val="20"/>
            <w:u w:val="single"/>
            <w:bdr w:val="none" w:sz="0" w:space="0" w:color="auto" w:frame="1"/>
            <w:lang w:eastAsia="pl-PL"/>
          </w:rPr>
          <w:t>https://www.google.com/intl/pl/policies/privacy/partners</w:t>
        </w:r>
      </w:hyperlink>
      <w:r w:rsidRPr="00967DFB">
        <w:rPr>
          <w:rFonts w:ascii="Helvetica" w:eastAsia="Times New Roman" w:hAnsi="Helvetica" w:cs="Helvetica"/>
          <w:color w:val="000000"/>
          <w:sz w:val="20"/>
          <w:szCs w:val="20"/>
          <w:lang w:eastAsia="pl-PL"/>
        </w:rPr>
        <w:t>.</w:t>
      </w:r>
    </w:p>
    <w:p w14:paraId="7751A088" w14:textId="77777777" w:rsidR="005D272E" w:rsidRPr="00967DFB" w:rsidRDefault="005D272E" w:rsidP="789EE12B">
      <w:p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00967DFB">
        <w:rPr>
          <w:rFonts w:ascii="Helvetica" w:eastAsia="Times New Roman" w:hAnsi="Helvetica" w:cs="Helvetica"/>
          <w:b/>
          <w:bCs/>
          <w:color w:val="000000"/>
          <w:sz w:val="20"/>
          <w:szCs w:val="20"/>
          <w:bdr w:val="none" w:sz="0" w:space="0" w:color="auto" w:frame="1"/>
          <w:lang w:eastAsia="pl-PL"/>
        </w:rPr>
        <w:t>GOOGLE ADWORDS</w:t>
      </w:r>
    </w:p>
    <w:p w14:paraId="118884C2" w14:textId="77777777" w:rsidR="005D272E" w:rsidRPr="00967DFB" w:rsidRDefault="005D272E" w:rsidP="789EE12B">
      <w:pPr>
        <w:numPr>
          <w:ilvl w:val="0"/>
          <w:numId w:val="12"/>
        </w:num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00967DFB">
        <w:rPr>
          <w:rFonts w:ascii="Helvetica" w:eastAsia="Times New Roman" w:hAnsi="Helvetica" w:cs="Helvetica"/>
          <w:color w:val="000000"/>
          <w:sz w:val="20"/>
          <w:szCs w:val="20"/>
          <w:lang w:eastAsia="pl-PL"/>
        </w:rPr>
        <w:t>Google AdWords to narzędzie, które umożliwia mierzenie skuteczności kampanii reklamowych realizowanych przez Administratora, pozwalając na analitykę takich danych jak np. słowa kluczowe czy liczba unikalnych użytkowników. Platforma Google Adwords pozwala też na wyświetlanie naszych reklam osobom, które w przeszłości odwiedziły Serwis. Informacje na temat przetwarzania danych przez Google w zakresie powyższej usługi dostępne są pod linkiem: </w:t>
      </w:r>
      <w:hyperlink r:id="rId18" w:tgtFrame="_blank" w:history="1">
        <w:r w:rsidRPr="00967DFB">
          <w:rPr>
            <w:rFonts w:ascii="Helvetica" w:eastAsia="Times New Roman" w:hAnsi="Helvetica" w:cs="Helvetica"/>
            <w:color w:val="0C176D"/>
            <w:sz w:val="20"/>
            <w:szCs w:val="20"/>
            <w:u w:val="single"/>
            <w:bdr w:val="none" w:sz="0" w:space="0" w:color="auto" w:frame="1"/>
            <w:lang w:eastAsia="pl-PL"/>
          </w:rPr>
          <w:t>https://policies.google.com/technologies/ads?hl=pl</w:t>
        </w:r>
      </w:hyperlink>
      <w:r w:rsidRPr="00967DFB">
        <w:rPr>
          <w:rFonts w:ascii="Helvetica" w:eastAsia="Times New Roman" w:hAnsi="Helvetica" w:cs="Helvetica"/>
          <w:color w:val="000000"/>
          <w:sz w:val="20"/>
          <w:szCs w:val="20"/>
          <w:lang w:eastAsia="pl-PL"/>
        </w:rPr>
        <w:t>.</w:t>
      </w:r>
    </w:p>
    <w:p w14:paraId="3D59C9FD" w14:textId="77777777" w:rsidR="005D272E" w:rsidRPr="00967DFB" w:rsidRDefault="005D272E" w:rsidP="789EE12B">
      <w:p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00967DFB">
        <w:rPr>
          <w:rFonts w:ascii="Helvetica" w:eastAsia="Times New Roman" w:hAnsi="Helvetica" w:cs="Helvetica"/>
          <w:b/>
          <w:bCs/>
          <w:color w:val="000000"/>
          <w:sz w:val="20"/>
          <w:szCs w:val="20"/>
          <w:bdr w:val="none" w:sz="0" w:space="0" w:color="auto" w:frame="1"/>
          <w:lang w:eastAsia="pl-PL"/>
        </w:rPr>
        <w:t>PIKSELE FACEBOOKA</w:t>
      </w:r>
    </w:p>
    <w:p w14:paraId="38A6BBA3" w14:textId="77777777" w:rsidR="005D272E" w:rsidRPr="00967DFB" w:rsidRDefault="005D272E" w:rsidP="789EE12B">
      <w:pPr>
        <w:numPr>
          <w:ilvl w:val="0"/>
          <w:numId w:val="13"/>
        </w:num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00967DFB">
        <w:rPr>
          <w:rFonts w:ascii="Helvetica" w:eastAsia="Times New Roman" w:hAnsi="Helvetica" w:cs="Helvetica"/>
          <w:color w:val="000000"/>
          <w:sz w:val="20"/>
          <w:szCs w:val="20"/>
          <w:lang w:eastAsia="pl-PL"/>
        </w:rPr>
        <w:t>Piksele Facebooka to narzędzie umożliwiające mierzenie efektywności kampanii reklamowych realizowanych przez Administratora w portalu Facebook. Narzędzie pozwala na zaawansowaną analitykę danych w celu optymalizacji działań Administratora także z wykorzystaniem innych narzędzi oferowanych przez Facebook. Szczegółowe informacje na temat przetwarzania danych przez Facebook można znaleźć pod tym linkiem: </w:t>
      </w:r>
      <w:hyperlink r:id="rId19" w:tgtFrame="_blank" w:history="1">
        <w:r w:rsidRPr="00967DFB">
          <w:rPr>
            <w:rFonts w:ascii="Helvetica" w:eastAsia="Times New Roman" w:hAnsi="Helvetica" w:cs="Helvetica"/>
            <w:color w:val="0C176D"/>
            <w:sz w:val="20"/>
            <w:szCs w:val="20"/>
            <w:u w:val="single"/>
            <w:bdr w:val="none" w:sz="0" w:space="0" w:color="auto" w:frame="1"/>
            <w:lang w:eastAsia="pl-PL"/>
          </w:rPr>
          <w:t>https://pl-pl.facebook.com/help/443357099140264?helpref=about_content</w:t>
        </w:r>
      </w:hyperlink>
      <w:r w:rsidRPr="00967DFB">
        <w:rPr>
          <w:rFonts w:ascii="Helvetica" w:eastAsia="Times New Roman" w:hAnsi="Helvetica" w:cs="Helvetica"/>
          <w:color w:val="000000"/>
          <w:sz w:val="20"/>
          <w:szCs w:val="20"/>
          <w:lang w:eastAsia="pl-PL"/>
        </w:rPr>
        <w:t>.</w:t>
      </w:r>
    </w:p>
    <w:p w14:paraId="6F79360D" w14:textId="77777777" w:rsidR="005D272E" w:rsidRPr="00967DFB" w:rsidRDefault="005D272E" w:rsidP="789EE12B">
      <w:p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00967DFB">
        <w:rPr>
          <w:rFonts w:ascii="Helvetica" w:eastAsia="Times New Roman" w:hAnsi="Helvetica" w:cs="Helvetica"/>
          <w:b/>
          <w:bCs/>
          <w:color w:val="000000"/>
          <w:sz w:val="20"/>
          <w:szCs w:val="20"/>
          <w:bdr w:val="none" w:sz="0" w:space="0" w:color="auto" w:frame="1"/>
          <w:lang w:eastAsia="pl-PL"/>
        </w:rPr>
        <w:t>WTYCZKI SPOŁECZNOŚCIOWE</w:t>
      </w:r>
    </w:p>
    <w:p w14:paraId="181B88C3" w14:textId="77777777" w:rsidR="005D272E" w:rsidRPr="00967DFB" w:rsidRDefault="005D272E" w:rsidP="789EE12B">
      <w:pPr>
        <w:numPr>
          <w:ilvl w:val="0"/>
          <w:numId w:val="14"/>
        </w:num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789EE12B">
        <w:rPr>
          <w:rFonts w:ascii="Helvetica" w:eastAsia="Times New Roman" w:hAnsi="Helvetica" w:cs="Helvetica"/>
          <w:color w:val="000000" w:themeColor="text1"/>
          <w:sz w:val="20"/>
          <w:szCs w:val="20"/>
          <w:lang w:eastAsia="pl-PL"/>
        </w:rPr>
        <w:t>W Serwisie wykorzystywane są wtyczki portali społecznościowych (Facebook, Google+, LinkedIn, Twitter). Wtyczki pozwalają Użytkownikowi na udostępnienie treści publikowanych w Serwisie w wybranym portalu społecznościowym. Stosowanie w Serwisie wtyczek powoduje, że dany serwis społecznościowy otrzymuje informacje o korzystaniu z Serwisu przez Użytkownika i może przypisać je do profilu Użytkownika tworzonego w danym portalu społecznościowym. Administrator nie posiada wiedzy na temat celu i zakresu zbierania danych przez portale społecznościowe. Szczegółowe informacje na ten temat można znaleźć pod poniższymi linkami:</w:t>
      </w:r>
    </w:p>
    <w:p w14:paraId="735A5403" w14:textId="77777777" w:rsidR="005D272E" w:rsidRPr="00967DFB" w:rsidRDefault="005D272E" w:rsidP="789EE12B">
      <w:pPr>
        <w:numPr>
          <w:ilvl w:val="1"/>
          <w:numId w:val="14"/>
        </w:num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00967DFB">
        <w:rPr>
          <w:rFonts w:ascii="Helvetica" w:eastAsia="Times New Roman" w:hAnsi="Helvetica" w:cs="Helvetica"/>
          <w:color w:val="000000"/>
          <w:sz w:val="20"/>
          <w:szCs w:val="20"/>
          <w:lang w:eastAsia="pl-PL"/>
        </w:rPr>
        <w:t>Facebook: </w:t>
      </w:r>
      <w:hyperlink r:id="rId20" w:tgtFrame="_blank" w:history="1">
        <w:r w:rsidRPr="00967DFB">
          <w:rPr>
            <w:rFonts w:ascii="Helvetica" w:eastAsia="Times New Roman" w:hAnsi="Helvetica" w:cs="Helvetica"/>
            <w:color w:val="0C176D"/>
            <w:sz w:val="20"/>
            <w:szCs w:val="20"/>
            <w:u w:val="single"/>
            <w:bdr w:val="none" w:sz="0" w:space="0" w:color="auto" w:frame="1"/>
            <w:lang w:eastAsia="pl-PL"/>
          </w:rPr>
          <w:t>https://www.facebook.com/policy.php</w:t>
        </w:r>
      </w:hyperlink>
    </w:p>
    <w:p w14:paraId="6B55F99D" w14:textId="77777777" w:rsidR="005D272E" w:rsidRPr="00967DFB" w:rsidRDefault="005D272E" w:rsidP="789EE12B">
      <w:pPr>
        <w:numPr>
          <w:ilvl w:val="1"/>
          <w:numId w:val="14"/>
        </w:num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00967DFB">
        <w:rPr>
          <w:rFonts w:ascii="Helvetica" w:eastAsia="Times New Roman" w:hAnsi="Helvetica" w:cs="Helvetica"/>
          <w:color w:val="000000"/>
          <w:sz w:val="20"/>
          <w:szCs w:val="20"/>
          <w:lang w:eastAsia="pl-PL"/>
        </w:rPr>
        <w:t>Google: </w:t>
      </w:r>
      <w:hyperlink r:id="rId21" w:tgtFrame="_blank" w:history="1">
        <w:r w:rsidRPr="00967DFB">
          <w:rPr>
            <w:rFonts w:ascii="Helvetica" w:eastAsia="Times New Roman" w:hAnsi="Helvetica" w:cs="Helvetica"/>
            <w:color w:val="0C176D"/>
            <w:sz w:val="20"/>
            <w:szCs w:val="20"/>
            <w:u w:val="single"/>
            <w:bdr w:val="none" w:sz="0" w:space="0" w:color="auto" w:frame="1"/>
            <w:lang w:eastAsia="pl-PL"/>
          </w:rPr>
          <w:t>https://privacy.google.com/take-control.html?categories_activeEl=sign-in</w:t>
        </w:r>
      </w:hyperlink>
    </w:p>
    <w:p w14:paraId="5C55E60F" w14:textId="77777777" w:rsidR="005D272E" w:rsidRPr="00967DFB" w:rsidRDefault="005D272E" w:rsidP="789EE12B">
      <w:pPr>
        <w:numPr>
          <w:ilvl w:val="1"/>
          <w:numId w:val="14"/>
        </w:num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00967DFB">
        <w:rPr>
          <w:rFonts w:ascii="Helvetica" w:eastAsia="Times New Roman" w:hAnsi="Helvetica" w:cs="Helvetica"/>
          <w:color w:val="000000"/>
          <w:sz w:val="20"/>
          <w:szCs w:val="20"/>
          <w:lang w:eastAsia="pl-PL"/>
        </w:rPr>
        <w:t>LinkedIn: </w:t>
      </w:r>
      <w:hyperlink r:id="rId22" w:tgtFrame="_blank" w:history="1">
        <w:r w:rsidRPr="00967DFB">
          <w:rPr>
            <w:rFonts w:ascii="Helvetica" w:eastAsia="Times New Roman" w:hAnsi="Helvetica" w:cs="Helvetica"/>
            <w:color w:val="0C176D"/>
            <w:sz w:val="20"/>
            <w:szCs w:val="20"/>
            <w:u w:val="single"/>
            <w:bdr w:val="none" w:sz="0" w:space="0" w:color="auto" w:frame="1"/>
            <w:lang w:eastAsia="pl-PL"/>
          </w:rPr>
          <w:t>https://www.linkedin.com/legal/privacy-policy?_l=pl_PL</w:t>
        </w:r>
      </w:hyperlink>
    </w:p>
    <w:p w14:paraId="6667A82F" w14:textId="6A190127" w:rsidR="005D272E" w:rsidRPr="00967DFB" w:rsidRDefault="1BD600C0" w:rsidP="789EE12B">
      <w:pPr>
        <w:numPr>
          <w:ilvl w:val="1"/>
          <w:numId w:val="14"/>
        </w:numPr>
        <w:shd w:val="clear" w:color="auto" w:fill="FFFFFF" w:themeFill="background1"/>
        <w:spacing w:before="120" w:after="0" w:line="276" w:lineRule="auto"/>
        <w:jc w:val="both"/>
        <w:textAlignment w:val="baseline"/>
        <w:rPr>
          <w:rFonts w:ascii="Helvetica" w:eastAsia="Times New Roman" w:hAnsi="Helvetica" w:cs="Helvetica"/>
          <w:color w:val="000000"/>
          <w:sz w:val="20"/>
          <w:szCs w:val="20"/>
          <w:lang w:eastAsia="pl-PL"/>
        </w:rPr>
      </w:pPr>
      <w:r w:rsidRPr="00967DFB">
        <w:rPr>
          <w:rFonts w:ascii="Helvetica" w:eastAsia="Times New Roman" w:hAnsi="Helvetica" w:cs="Helvetica"/>
          <w:color w:val="000000"/>
          <w:sz w:val="20"/>
          <w:szCs w:val="20"/>
          <w:lang w:eastAsia="pl-PL"/>
        </w:rPr>
        <w:t>X</w:t>
      </w:r>
      <w:r w:rsidR="005D272E" w:rsidRPr="00967DFB">
        <w:rPr>
          <w:rFonts w:ascii="Helvetica" w:eastAsia="Times New Roman" w:hAnsi="Helvetica" w:cs="Helvetica"/>
          <w:color w:val="000000"/>
          <w:sz w:val="20"/>
          <w:szCs w:val="20"/>
          <w:lang w:eastAsia="pl-PL"/>
        </w:rPr>
        <w:t>: </w:t>
      </w:r>
      <w:hyperlink r:id="rId23" w:tgtFrame="_blank" w:history="1">
        <w:r w:rsidR="005D272E" w:rsidRPr="00967DFB">
          <w:rPr>
            <w:rFonts w:ascii="Helvetica" w:eastAsia="Times New Roman" w:hAnsi="Helvetica" w:cs="Helvetica"/>
            <w:color w:val="0C176D"/>
            <w:sz w:val="20"/>
            <w:szCs w:val="20"/>
            <w:u w:val="single"/>
            <w:bdr w:val="none" w:sz="0" w:space="0" w:color="auto" w:frame="1"/>
            <w:lang w:eastAsia="pl-PL"/>
          </w:rPr>
          <w:t>https://twitter.com/en/privacy</w:t>
        </w:r>
      </w:hyperlink>
    </w:p>
    <w:p w14:paraId="2865211E" w14:textId="77777777" w:rsidR="00D65136" w:rsidRPr="00805CA3" w:rsidRDefault="00D65136" w:rsidP="00805CA3">
      <w:pPr>
        <w:spacing w:before="120" w:after="120"/>
        <w:jc w:val="both"/>
        <w:rPr>
          <w:rFonts w:ascii="Helvetica" w:hAnsi="Helvetica" w:cs="Helvetica"/>
          <w:sz w:val="20"/>
          <w:szCs w:val="20"/>
        </w:rPr>
      </w:pPr>
    </w:p>
    <w:sectPr w:rsidR="00D65136" w:rsidRPr="00805CA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ia Druk" w:date="1900-01-01T00:00:00Z" w:initials="MD">
    <w:p w14:paraId="50EB8F67" w14:textId="41BE7D4D" w:rsidR="00597115" w:rsidRDefault="00CE72EC">
      <w:r>
        <w:annotationRef/>
      </w:r>
      <w:r w:rsidRPr="03B62F41">
        <w:t>https://nextbike.pl/podmioty-trzecie/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EB8F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407D26" w16cex:dateUtc="2025-03-27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EB8F67" w16cid:durableId="22407D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3BD6"/>
    <w:multiLevelType w:val="hybridMultilevel"/>
    <w:tmpl w:val="65D2965A"/>
    <w:lvl w:ilvl="0" w:tplc="FFFFFFFF">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D17D65"/>
    <w:multiLevelType w:val="hybridMultilevel"/>
    <w:tmpl w:val="D3D64EE4"/>
    <w:lvl w:ilvl="0" w:tplc="213ECC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460AD9"/>
    <w:multiLevelType w:val="hybridMultilevel"/>
    <w:tmpl w:val="67BE55D6"/>
    <w:lvl w:ilvl="0" w:tplc="51CC7B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315471"/>
    <w:multiLevelType w:val="hybridMultilevel"/>
    <w:tmpl w:val="A684C6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F13EEC"/>
    <w:multiLevelType w:val="hybridMultilevel"/>
    <w:tmpl w:val="173488A0"/>
    <w:lvl w:ilvl="0" w:tplc="213ECC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8D13D4"/>
    <w:multiLevelType w:val="multilevel"/>
    <w:tmpl w:val="C528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7F10D2"/>
    <w:multiLevelType w:val="hybridMultilevel"/>
    <w:tmpl w:val="29002970"/>
    <w:lvl w:ilvl="0" w:tplc="FFFFFFFF">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B9343A"/>
    <w:multiLevelType w:val="multilevel"/>
    <w:tmpl w:val="93BAE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CB22ED"/>
    <w:multiLevelType w:val="multilevel"/>
    <w:tmpl w:val="44386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85E9E"/>
    <w:multiLevelType w:val="multilevel"/>
    <w:tmpl w:val="262A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BF1C51"/>
    <w:multiLevelType w:val="multilevel"/>
    <w:tmpl w:val="0BAAF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F323B1"/>
    <w:multiLevelType w:val="hybridMultilevel"/>
    <w:tmpl w:val="6BE47CE4"/>
    <w:lvl w:ilvl="0" w:tplc="8F368E2A">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F5115B"/>
    <w:multiLevelType w:val="multilevel"/>
    <w:tmpl w:val="0DEC69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CE0A3D"/>
    <w:multiLevelType w:val="multilevel"/>
    <w:tmpl w:val="D3227AD2"/>
    <w:lvl w:ilvl="0">
      <w:start w:val="1"/>
      <w:numFmt w:val="decimal"/>
      <w:lvlText w:val="%1."/>
      <w:lvlJc w:val="left"/>
      <w:pPr>
        <w:tabs>
          <w:tab w:val="num" w:pos="720"/>
        </w:tabs>
        <w:ind w:left="720" w:hanging="360"/>
      </w:pPr>
    </w:lvl>
    <w:lvl w:ilvl="1">
      <w:start w:val="5"/>
      <w:numFmt w:val="lowerRoman"/>
      <w:lvlText w:val="%2."/>
      <w:lvlJc w:val="left"/>
      <w:pPr>
        <w:ind w:left="1800" w:hanging="720"/>
      </w:pPr>
      <w:rPr>
        <w:rFonts w:eastAsiaTheme="majorEastAsia" w:cstheme="majorBidi"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2084925">
    <w:abstractNumId w:val="7"/>
  </w:num>
  <w:num w:numId="2" w16cid:durableId="787969024">
    <w:abstractNumId w:val="13"/>
  </w:num>
  <w:num w:numId="3" w16cid:durableId="299387190">
    <w:abstractNumId w:val="3"/>
  </w:num>
  <w:num w:numId="4" w16cid:durableId="2028208975">
    <w:abstractNumId w:val="6"/>
  </w:num>
  <w:num w:numId="5" w16cid:durableId="573247152">
    <w:abstractNumId w:val="0"/>
  </w:num>
  <w:num w:numId="6" w16cid:durableId="303464153">
    <w:abstractNumId w:val="11"/>
  </w:num>
  <w:num w:numId="7" w16cid:durableId="625085657">
    <w:abstractNumId w:val="2"/>
  </w:num>
  <w:num w:numId="8" w16cid:durableId="1424260579">
    <w:abstractNumId w:val="1"/>
  </w:num>
  <w:num w:numId="9" w16cid:durableId="1101071952">
    <w:abstractNumId w:val="4"/>
  </w:num>
  <w:num w:numId="10" w16cid:durableId="90127153">
    <w:abstractNumId w:val="9"/>
  </w:num>
  <w:num w:numId="11" w16cid:durableId="1847548639">
    <w:abstractNumId w:val="10"/>
  </w:num>
  <w:num w:numId="12" w16cid:durableId="1365711624">
    <w:abstractNumId w:val="8"/>
  </w:num>
  <w:num w:numId="13" w16cid:durableId="601032474">
    <w:abstractNumId w:val="5"/>
  </w:num>
  <w:num w:numId="14" w16cid:durableId="59240250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ia Druk">
    <w15:presenceInfo w15:providerId="AD" w15:userId="S::m.druk@nextbike.pl::7c8f1a1f-7962-4fae-9729-e05b5dbe8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55"/>
    <w:rsid w:val="000350FF"/>
    <w:rsid w:val="00107FAF"/>
    <w:rsid w:val="00121184"/>
    <w:rsid w:val="001A0092"/>
    <w:rsid w:val="001A0516"/>
    <w:rsid w:val="001D012E"/>
    <w:rsid w:val="001D18AB"/>
    <w:rsid w:val="002132E8"/>
    <w:rsid w:val="00226736"/>
    <w:rsid w:val="002E079D"/>
    <w:rsid w:val="003020A8"/>
    <w:rsid w:val="00367013"/>
    <w:rsid w:val="003832BD"/>
    <w:rsid w:val="003905C7"/>
    <w:rsid w:val="00465BBC"/>
    <w:rsid w:val="004A14B0"/>
    <w:rsid w:val="004B6821"/>
    <w:rsid w:val="004D0670"/>
    <w:rsid w:val="004D4A78"/>
    <w:rsid w:val="004E2D00"/>
    <w:rsid w:val="00500CB4"/>
    <w:rsid w:val="005634D9"/>
    <w:rsid w:val="00597115"/>
    <w:rsid w:val="005A582C"/>
    <w:rsid w:val="005D07D5"/>
    <w:rsid w:val="005D272E"/>
    <w:rsid w:val="005F0541"/>
    <w:rsid w:val="0060206A"/>
    <w:rsid w:val="00612E01"/>
    <w:rsid w:val="00664136"/>
    <w:rsid w:val="00707E6A"/>
    <w:rsid w:val="00715A55"/>
    <w:rsid w:val="00741FCD"/>
    <w:rsid w:val="007F3A9F"/>
    <w:rsid w:val="007F71EA"/>
    <w:rsid w:val="00805CA3"/>
    <w:rsid w:val="008C464D"/>
    <w:rsid w:val="00A01FB6"/>
    <w:rsid w:val="00A271EE"/>
    <w:rsid w:val="00A32994"/>
    <w:rsid w:val="00A508F1"/>
    <w:rsid w:val="00A56A0D"/>
    <w:rsid w:val="00A7577D"/>
    <w:rsid w:val="00A96100"/>
    <w:rsid w:val="00AB70BC"/>
    <w:rsid w:val="00AD257B"/>
    <w:rsid w:val="00AE6BF1"/>
    <w:rsid w:val="00B37E55"/>
    <w:rsid w:val="00BE7EBA"/>
    <w:rsid w:val="00BF6EBF"/>
    <w:rsid w:val="00C05271"/>
    <w:rsid w:val="00C20BC7"/>
    <w:rsid w:val="00C80386"/>
    <w:rsid w:val="00CE72EC"/>
    <w:rsid w:val="00D21521"/>
    <w:rsid w:val="00D445F5"/>
    <w:rsid w:val="00D65136"/>
    <w:rsid w:val="00DA65B3"/>
    <w:rsid w:val="00DC555B"/>
    <w:rsid w:val="00DD1293"/>
    <w:rsid w:val="00DE673C"/>
    <w:rsid w:val="00DF3DF7"/>
    <w:rsid w:val="00E132E0"/>
    <w:rsid w:val="00E6036D"/>
    <w:rsid w:val="00ED5EDC"/>
    <w:rsid w:val="00F62569"/>
    <w:rsid w:val="00F831F3"/>
    <w:rsid w:val="0B342859"/>
    <w:rsid w:val="0C96A37D"/>
    <w:rsid w:val="134BCDD6"/>
    <w:rsid w:val="1A824233"/>
    <w:rsid w:val="1BD600C0"/>
    <w:rsid w:val="2DD1DF22"/>
    <w:rsid w:val="48745CAA"/>
    <w:rsid w:val="5514212F"/>
    <w:rsid w:val="5FDC36FE"/>
    <w:rsid w:val="6758CE60"/>
    <w:rsid w:val="6BB9C408"/>
    <w:rsid w:val="71F9D75C"/>
    <w:rsid w:val="771398A5"/>
    <w:rsid w:val="789EE12B"/>
    <w:rsid w:val="7A35953E"/>
    <w:rsid w:val="7E57848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BB96"/>
  <w15:chartTrackingRefBased/>
  <w15:docId w15:val="{7E8344BC-79DE-409A-944B-BD3BF5D1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A0516"/>
    <w:pPr>
      <w:keepNext/>
      <w:keepLines/>
      <w:spacing w:before="480" w:after="200" w:line="360" w:lineRule="auto"/>
      <w:outlineLvl w:val="0"/>
    </w:pPr>
    <w:rPr>
      <w:rFonts w:ascii="Helvetica" w:eastAsiaTheme="majorEastAsia" w:hAnsi="Helvetica" w:cstheme="majorBidi"/>
      <w:b/>
      <w:sz w:val="20"/>
      <w:szCs w:val="40"/>
    </w:rPr>
  </w:style>
  <w:style w:type="paragraph" w:styleId="Heading2">
    <w:name w:val="heading 2"/>
    <w:basedOn w:val="Normal"/>
    <w:next w:val="Normal"/>
    <w:link w:val="Heading2Char"/>
    <w:uiPriority w:val="9"/>
    <w:semiHidden/>
    <w:unhideWhenUsed/>
    <w:qFormat/>
    <w:rsid w:val="00B37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516"/>
    <w:rPr>
      <w:rFonts w:ascii="Helvetica" w:eastAsiaTheme="majorEastAsia" w:hAnsi="Helvetica" w:cstheme="majorBidi"/>
      <w:b/>
      <w:sz w:val="20"/>
      <w:szCs w:val="40"/>
    </w:rPr>
  </w:style>
  <w:style w:type="character" w:customStyle="1" w:styleId="Heading2Char">
    <w:name w:val="Heading 2 Char"/>
    <w:basedOn w:val="DefaultParagraphFont"/>
    <w:link w:val="Heading2"/>
    <w:uiPriority w:val="9"/>
    <w:semiHidden/>
    <w:rsid w:val="00B37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E55"/>
    <w:rPr>
      <w:rFonts w:eastAsiaTheme="majorEastAsia" w:cstheme="majorBidi"/>
      <w:color w:val="272727" w:themeColor="text1" w:themeTint="D8"/>
    </w:rPr>
  </w:style>
  <w:style w:type="paragraph" w:styleId="Title">
    <w:name w:val="Title"/>
    <w:basedOn w:val="Normal"/>
    <w:next w:val="Normal"/>
    <w:link w:val="TitleChar"/>
    <w:uiPriority w:val="10"/>
    <w:qFormat/>
    <w:rsid w:val="00B37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E55"/>
    <w:pPr>
      <w:spacing w:before="160"/>
      <w:jc w:val="center"/>
    </w:pPr>
    <w:rPr>
      <w:i/>
      <w:iCs/>
      <w:color w:val="404040" w:themeColor="text1" w:themeTint="BF"/>
    </w:rPr>
  </w:style>
  <w:style w:type="character" w:customStyle="1" w:styleId="QuoteChar">
    <w:name w:val="Quote Char"/>
    <w:basedOn w:val="DefaultParagraphFont"/>
    <w:link w:val="Quote"/>
    <w:uiPriority w:val="29"/>
    <w:rsid w:val="00B37E55"/>
    <w:rPr>
      <w:i/>
      <w:iCs/>
      <w:color w:val="404040" w:themeColor="text1" w:themeTint="BF"/>
    </w:rPr>
  </w:style>
  <w:style w:type="paragraph" w:styleId="ListParagraph">
    <w:name w:val="List Paragraph"/>
    <w:basedOn w:val="Normal"/>
    <w:uiPriority w:val="34"/>
    <w:qFormat/>
    <w:rsid w:val="00B37E55"/>
    <w:pPr>
      <w:ind w:left="720"/>
      <w:contextualSpacing/>
    </w:pPr>
  </w:style>
  <w:style w:type="character" w:styleId="IntenseEmphasis">
    <w:name w:val="Intense Emphasis"/>
    <w:basedOn w:val="DefaultParagraphFont"/>
    <w:uiPriority w:val="21"/>
    <w:qFormat/>
    <w:rsid w:val="00B37E55"/>
    <w:rPr>
      <w:i/>
      <w:iCs/>
      <w:color w:val="0F4761" w:themeColor="accent1" w:themeShade="BF"/>
    </w:rPr>
  </w:style>
  <w:style w:type="paragraph" w:styleId="IntenseQuote">
    <w:name w:val="Intense Quote"/>
    <w:basedOn w:val="Normal"/>
    <w:next w:val="Normal"/>
    <w:link w:val="IntenseQuoteChar"/>
    <w:uiPriority w:val="30"/>
    <w:qFormat/>
    <w:rsid w:val="00B37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E55"/>
    <w:rPr>
      <w:i/>
      <w:iCs/>
      <w:color w:val="0F4761" w:themeColor="accent1" w:themeShade="BF"/>
    </w:rPr>
  </w:style>
  <w:style w:type="character" w:styleId="IntenseReference">
    <w:name w:val="Intense Reference"/>
    <w:basedOn w:val="DefaultParagraphFont"/>
    <w:uiPriority w:val="32"/>
    <w:qFormat/>
    <w:rsid w:val="00B37E55"/>
    <w:rPr>
      <w:b/>
      <w:bCs/>
      <w:smallCaps/>
      <w:color w:val="0F4761" w:themeColor="accent1" w:themeShade="BF"/>
      <w:spacing w:val="5"/>
    </w:rPr>
  </w:style>
  <w:style w:type="character" w:styleId="Hyperlink">
    <w:name w:val="Hyperlink"/>
    <w:basedOn w:val="DefaultParagraphFont"/>
    <w:uiPriority w:val="99"/>
    <w:unhideWhenUsed/>
    <w:rsid w:val="001A0092"/>
    <w:rPr>
      <w:color w:val="467886" w:themeColor="hyperlink"/>
      <w:u w:val="single"/>
    </w:rPr>
  </w:style>
  <w:style w:type="character" w:customStyle="1" w:styleId="Nierozpoznanawzmianka1">
    <w:name w:val="Nierozpoznana wzmianka1"/>
    <w:basedOn w:val="DefaultParagraphFont"/>
    <w:uiPriority w:val="99"/>
    <w:semiHidden/>
    <w:unhideWhenUsed/>
    <w:rsid w:val="001A0092"/>
    <w:rPr>
      <w:color w:val="605E5C"/>
      <w:shd w:val="clear" w:color="auto" w:fill="E1DFDD"/>
    </w:rPr>
  </w:style>
  <w:style w:type="paragraph" w:styleId="Revision">
    <w:name w:val="Revision"/>
    <w:hidden/>
    <w:uiPriority w:val="99"/>
    <w:semiHidden/>
    <w:rsid w:val="001A0092"/>
    <w:pPr>
      <w:spacing w:after="0" w:line="240" w:lineRule="auto"/>
    </w:pPr>
  </w:style>
  <w:style w:type="character" w:styleId="CommentReference">
    <w:name w:val="annotation reference"/>
    <w:basedOn w:val="DefaultParagraphFont"/>
    <w:uiPriority w:val="99"/>
    <w:semiHidden/>
    <w:unhideWhenUsed/>
    <w:rsid w:val="00DC555B"/>
    <w:rPr>
      <w:sz w:val="16"/>
      <w:szCs w:val="16"/>
    </w:rPr>
  </w:style>
  <w:style w:type="paragraph" w:styleId="CommentText">
    <w:name w:val="annotation text"/>
    <w:basedOn w:val="Normal"/>
    <w:link w:val="CommentTextChar"/>
    <w:uiPriority w:val="99"/>
    <w:unhideWhenUsed/>
    <w:rsid w:val="00DC555B"/>
    <w:pPr>
      <w:spacing w:line="240" w:lineRule="auto"/>
    </w:pPr>
    <w:rPr>
      <w:sz w:val="20"/>
      <w:szCs w:val="20"/>
    </w:rPr>
  </w:style>
  <w:style w:type="character" w:customStyle="1" w:styleId="CommentTextChar">
    <w:name w:val="Comment Text Char"/>
    <w:basedOn w:val="DefaultParagraphFont"/>
    <w:link w:val="CommentText"/>
    <w:uiPriority w:val="99"/>
    <w:rsid w:val="00DC555B"/>
    <w:rPr>
      <w:sz w:val="20"/>
      <w:szCs w:val="20"/>
    </w:rPr>
  </w:style>
  <w:style w:type="paragraph" w:styleId="CommentSubject">
    <w:name w:val="annotation subject"/>
    <w:basedOn w:val="CommentText"/>
    <w:next w:val="CommentText"/>
    <w:link w:val="CommentSubjectChar"/>
    <w:uiPriority w:val="99"/>
    <w:semiHidden/>
    <w:unhideWhenUsed/>
    <w:rsid w:val="00DC555B"/>
    <w:rPr>
      <w:b/>
      <w:bCs/>
    </w:rPr>
  </w:style>
  <w:style w:type="character" w:customStyle="1" w:styleId="CommentSubjectChar">
    <w:name w:val="Comment Subject Char"/>
    <w:basedOn w:val="CommentTextChar"/>
    <w:link w:val="CommentSubject"/>
    <w:uiPriority w:val="99"/>
    <w:semiHidden/>
    <w:rsid w:val="00DC555B"/>
    <w:rPr>
      <w:b/>
      <w:bCs/>
      <w:sz w:val="20"/>
      <w:szCs w:val="20"/>
    </w:rPr>
  </w:style>
  <w:style w:type="character" w:styleId="FollowedHyperlink">
    <w:name w:val="FollowedHyperlink"/>
    <w:basedOn w:val="DefaultParagraphFont"/>
    <w:uiPriority w:val="99"/>
    <w:semiHidden/>
    <w:unhideWhenUsed/>
    <w:rsid w:val="00DC555B"/>
    <w:rPr>
      <w:color w:val="96607D" w:themeColor="followedHyperlink"/>
      <w:u w:val="single"/>
    </w:rPr>
  </w:style>
  <w:style w:type="table" w:styleId="TableGrid">
    <w:name w:val="Table Grid"/>
    <w:basedOn w:val="TableNormal"/>
    <w:uiPriority w:val="39"/>
    <w:rsid w:val="00C80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7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143720">
      <w:bodyDiv w:val="1"/>
      <w:marLeft w:val="0"/>
      <w:marRight w:val="0"/>
      <w:marTop w:val="0"/>
      <w:marBottom w:val="0"/>
      <w:divBdr>
        <w:top w:val="none" w:sz="0" w:space="0" w:color="auto"/>
        <w:left w:val="none" w:sz="0" w:space="0" w:color="auto"/>
        <w:bottom w:val="none" w:sz="0" w:space="0" w:color="auto"/>
        <w:right w:val="none" w:sz="0" w:space="0" w:color="auto"/>
      </w:divBdr>
      <w:divsChild>
        <w:div w:id="654722072">
          <w:marLeft w:val="0"/>
          <w:marRight w:val="0"/>
          <w:marTop w:val="0"/>
          <w:marBottom w:val="0"/>
          <w:divBdr>
            <w:top w:val="none" w:sz="0" w:space="26" w:color="auto"/>
            <w:left w:val="none" w:sz="0" w:space="0" w:color="auto"/>
            <w:bottom w:val="none" w:sz="0" w:space="26" w:color="auto"/>
            <w:right w:val="none" w:sz="0" w:space="0" w:color="auto"/>
          </w:divBdr>
          <w:divsChild>
            <w:div w:id="1049961452">
              <w:marLeft w:val="0"/>
              <w:marRight w:val="0"/>
              <w:marTop w:val="0"/>
              <w:marBottom w:val="0"/>
              <w:divBdr>
                <w:top w:val="none" w:sz="0" w:space="0" w:color="auto"/>
                <w:left w:val="none" w:sz="0" w:space="0" w:color="auto"/>
                <w:bottom w:val="none" w:sz="0" w:space="0" w:color="auto"/>
                <w:right w:val="none" w:sz="0" w:space="0" w:color="auto"/>
              </w:divBdr>
              <w:divsChild>
                <w:div w:id="1726297503">
                  <w:marLeft w:val="0"/>
                  <w:marRight w:val="0"/>
                  <w:marTop w:val="0"/>
                  <w:marBottom w:val="0"/>
                  <w:divBdr>
                    <w:top w:val="none" w:sz="0" w:space="0" w:color="auto"/>
                    <w:left w:val="none" w:sz="0" w:space="0" w:color="auto"/>
                    <w:bottom w:val="none" w:sz="0" w:space="0" w:color="auto"/>
                    <w:right w:val="none" w:sz="0" w:space="0" w:color="auto"/>
                  </w:divBdr>
                  <w:divsChild>
                    <w:div w:id="1418675334">
                      <w:marLeft w:val="0"/>
                      <w:marRight w:val="0"/>
                      <w:marTop w:val="0"/>
                      <w:marBottom w:val="0"/>
                      <w:divBdr>
                        <w:top w:val="none" w:sz="0" w:space="0" w:color="auto"/>
                        <w:left w:val="none" w:sz="0" w:space="0" w:color="auto"/>
                        <w:bottom w:val="none" w:sz="0" w:space="0" w:color="auto"/>
                        <w:right w:val="none" w:sz="0" w:space="0" w:color="auto"/>
                      </w:divBdr>
                      <w:divsChild>
                        <w:div w:id="1926304034">
                          <w:marLeft w:val="0"/>
                          <w:marRight w:val="0"/>
                          <w:marTop w:val="0"/>
                          <w:marBottom w:val="0"/>
                          <w:divBdr>
                            <w:top w:val="none" w:sz="0" w:space="0" w:color="auto"/>
                            <w:left w:val="none" w:sz="0" w:space="0" w:color="auto"/>
                            <w:bottom w:val="none" w:sz="0" w:space="0" w:color="auto"/>
                            <w:right w:val="none" w:sz="0" w:space="0" w:color="auto"/>
                          </w:divBdr>
                          <w:divsChild>
                            <w:div w:id="1705443628">
                              <w:marLeft w:val="0"/>
                              <w:marRight w:val="0"/>
                              <w:marTop w:val="0"/>
                              <w:marBottom w:val="0"/>
                              <w:divBdr>
                                <w:top w:val="none" w:sz="0" w:space="0" w:color="auto"/>
                                <w:left w:val="none" w:sz="0" w:space="0" w:color="auto"/>
                                <w:bottom w:val="none" w:sz="0" w:space="0" w:color="auto"/>
                                <w:right w:val="none" w:sz="0" w:space="0" w:color="auto"/>
                              </w:divBdr>
                              <w:divsChild>
                                <w:div w:id="18198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31094">
          <w:marLeft w:val="0"/>
          <w:marRight w:val="0"/>
          <w:marTop w:val="0"/>
          <w:marBottom w:val="0"/>
          <w:divBdr>
            <w:top w:val="none" w:sz="0" w:space="31" w:color="auto"/>
            <w:left w:val="none" w:sz="0" w:space="0" w:color="auto"/>
            <w:bottom w:val="none" w:sz="0" w:space="31" w:color="auto"/>
            <w:right w:val="none" w:sz="0" w:space="0" w:color="auto"/>
          </w:divBdr>
          <w:divsChild>
            <w:div w:id="1332293574">
              <w:marLeft w:val="0"/>
              <w:marRight w:val="0"/>
              <w:marTop w:val="0"/>
              <w:marBottom w:val="0"/>
              <w:divBdr>
                <w:top w:val="none" w:sz="0" w:space="0" w:color="auto"/>
                <w:left w:val="none" w:sz="0" w:space="0" w:color="auto"/>
                <w:bottom w:val="none" w:sz="0" w:space="0" w:color="auto"/>
                <w:right w:val="none" w:sz="0" w:space="0" w:color="auto"/>
              </w:divBdr>
              <w:divsChild>
                <w:div w:id="840311732">
                  <w:marLeft w:val="0"/>
                  <w:marRight w:val="0"/>
                  <w:marTop w:val="0"/>
                  <w:marBottom w:val="0"/>
                  <w:divBdr>
                    <w:top w:val="none" w:sz="0" w:space="0" w:color="auto"/>
                    <w:left w:val="none" w:sz="0" w:space="0" w:color="auto"/>
                    <w:bottom w:val="none" w:sz="0" w:space="0" w:color="auto"/>
                    <w:right w:val="none" w:sz="0" w:space="0" w:color="auto"/>
                  </w:divBdr>
                  <w:divsChild>
                    <w:div w:id="1894921801">
                      <w:marLeft w:val="0"/>
                      <w:marRight w:val="0"/>
                      <w:marTop w:val="0"/>
                      <w:marBottom w:val="0"/>
                      <w:divBdr>
                        <w:top w:val="none" w:sz="0" w:space="0" w:color="auto"/>
                        <w:left w:val="none" w:sz="0" w:space="0" w:color="auto"/>
                        <w:bottom w:val="none" w:sz="0" w:space="0" w:color="auto"/>
                        <w:right w:val="none" w:sz="0" w:space="0" w:color="auto"/>
                      </w:divBdr>
                      <w:divsChild>
                        <w:div w:id="444420531">
                          <w:marLeft w:val="0"/>
                          <w:marRight w:val="0"/>
                          <w:marTop w:val="0"/>
                          <w:marBottom w:val="0"/>
                          <w:divBdr>
                            <w:top w:val="none" w:sz="0" w:space="0" w:color="auto"/>
                            <w:left w:val="none" w:sz="0" w:space="0" w:color="auto"/>
                            <w:bottom w:val="none" w:sz="0" w:space="0" w:color="auto"/>
                            <w:right w:val="none" w:sz="0" w:space="0" w:color="auto"/>
                          </w:divBdr>
                          <w:divsChild>
                            <w:div w:id="873346920">
                              <w:marLeft w:val="0"/>
                              <w:marRight w:val="0"/>
                              <w:marTop w:val="0"/>
                              <w:marBottom w:val="0"/>
                              <w:divBdr>
                                <w:top w:val="none" w:sz="0" w:space="0" w:color="auto"/>
                                <w:left w:val="none" w:sz="0" w:space="0" w:color="auto"/>
                                <w:bottom w:val="none" w:sz="0" w:space="0" w:color="auto"/>
                                <w:right w:val="none" w:sz="0" w:space="0" w:color="auto"/>
                              </w:divBdr>
                            </w:div>
                            <w:div w:id="1549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4528">
      <w:bodyDiv w:val="1"/>
      <w:marLeft w:val="0"/>
      <w:marRight w:val="0"/>
      <w:marTop w:val="0"/>
      <w:marBottom w:val="0"/>
      <w:divBdr>
        <w:top w:val="none" w:sz="0" w:space="0" w:color="auto"/>
        <w:left w:val="none" w:sz="0" w:space="0" w:color="auto"/>
        <w:bottom w:val="none" w:sz="0" w:space="0" w:color="auto"/>
        <w:right w:val="none" w:sz="0" w:space="0" w:color="auto"/>
      </w:divBdr>
      <w:divsChild>
        <w:div w:id="499582452">
          <w:marLeft w:val="0"/>
          <w:marRight w:val="0"/>
          <w:marTop w:val="0"/>
          <w:marBottom w:val="0"/>
          <w:divBdr>
            <w:top w:val="none" w:sz="0" w:space="31" w:color="auto"/>
            <w:left w:val="none" w:sz="0" w:space="0" w:color="auto"/>
            <w:bottom w:val="none" w:sz="0" w:space="31" w:color="auto"/>
            <w:right w:val="none" w:sz="0" w:space="0" w:color="auto"/>
          </w:divBdr>
          <w:divsChild>
            <w:div w:id="999389230">
              <w:marLeft w:val="0"/>
              <w:marRight w:val="0"/>
              <w:marTop w:val="0"/>
              <w:marBottom w:val="0"/>
              <w:divBdr>
                <w:top w:val="none" w:sz="0" w:space="0" w:color="auto"/>
                <w:left w:val="none" w:sz="0" w:space="0" w:color="auto"/>
                <w:bottom w:val="none" w:sz="0" w:space="0" w:color="auto"/>
                <w:right w:val="none" w:sz="0" w:space="0" w:color="auto"/>
              </w:divBdr>
              <w:divsChild>
                <w:div w:id="730153353">
                  <w:marLeft w:val="0"/>
                  <w:marRight w:val="0"/>
                  <w:marTop w:val="0"/>
                  <w:marBottom w:val="0"/>
                  <w:divBdr>
                    <w:top w:val="none" w:sz="0" w:space="0" w:color="auto"/>
                    <w:left w:val="none" w:sz="0" w:space="0" w:color="auto"/>
                    <w:bottom w:val="none" w:sz="0" w:space="0" w:color="auto"/>
                    <w:right w:val="none" w:sz="0" w:space="0" w:color="auto"/>
                  </w:divBdr>
                  <w:divsChild>
                    <w:div w:id="2069839090">
                      <w:marLeft w:val="0"/>
                      <w:marRight w:val="0"/>
                      <w:marTop w:val="0"/>
                      <w:marBottom w:val="0"/>
                      <w:divBdr>
                        <w:top w:val="none" w:sz="0" w:space="0" w:color="auto"/>
                        <w:left w:val="none" w:sz="0" w:space="0" w:color="auto"/>
                        <w:bottom w:val="none" w:sz="0" w:space="0" w:color="auto"/>
                        <w:right w:val="none" w:sz="0" w:space="0" w:color="auto"/>
                      </w:divBdr>
                      <w:divsChild>
                        <w:div w:id="494878954">
                          <w:marLeft w:val="0"/>
                          <w:marRight w:val="0"/>
                          <w:marTop w:val="0"/>
                          <w:marBottom w:val="0"/>
                          <w:divBdr>
                            <w:top w:val="none" w:sz="0" w:space="0" w:color="auto"/>
                            <w:left w:val="none" w:sz="0" w:space="0" w:color="auto"/>
                            <w:bottom w:val="none" w:sz="0" w:space="0" w:color="auto"/>
                            <w:right w:val="none" w:sz="0" w:space="0" w:color="auto"/>
                          </w:divBdr>
                          <w:divsChild>
                            <w:div w:id="1031149501">
                              <w:marLeft w:val="0"/>
                              <w:marRight w:val="0"/>
                              <w:marTop w:val="0"/>
                              <w:marBottom w:val="0"/>
                              <w:divBdr>
                                <w:top w:val="none" w:sz="0" w:space="0" w:color="auto"/>
                                <w:left w:val="none" w:sz="0" w:space="0" w:color="auto"/>
                                <w:bottom w:val="none" w:sz="0" w:space="0" w:color="auto"/>
                                <w:right w:val="none" w:sz="0" w:space="0" w:color="auto"/>
                              </w:divBdr>
                            </w:div>
                            <w:div w:id="18675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7053">
          <w:marLeft w:val="0"/>
          <w:marRight w:val="0"/>
          <w:marTop w:val="0"/>
          <w:marBottom w:val="0"/>
          <w:divBdr>
            <w:top w:val="none" w:sz="0" w:space="26" w:color="auto"/>
            <w:left w:val="none" w:sz="0" w:space="0" w:color="auto"/>
            <w:bottom w:val="none" w:sz="0" w:space="26" w:color="auto"/>
            <w:right w:val="none" w:sz="0" w:space="0" w:color="auto"/>
          </w:divBdr>
          <w:divsChild>
            <w:div w:id="1195115621">
              <w:marLeft w:val="0"/>
              <w:marRight w:val="0"/>
              <w:marTop w:val="0"/>
              <w:marBottom w:val="0"/>
              <w:divBdr>
                <w:top w:val="none" w:sz="0" w:space="0" w:color="auto"/>
                <w:left w:val="none" w:sz="0" w:space="0" w:color="auto"/>
                <w:bottom w:val="none" w:sz="0" w:space="0" w:color="auto"/>
                <w:right w:val="none" w:sz="0" w:space="0" w:color="auto"/>
              </w:divBdr>
              <w:divsChild>
                <w:div w:id="824929603">
                  <w:marLeft w:val="0"/>
                  <w:marRight w:val="0"/>
                  <w:marTop w:val="0"/>
                  <w:marBottom w:val="0"/>
                  <w:divBdr>
                    <w:top w:val="none" w:sz="0" w:space="0" w:color="auto"/>
                    <w:left w:val="none" w:sz="0" w:space="0" w:color="auto"/>
                    <w:bottom w:val="none" w:sz="0" w:space="0" w:color="auto"/>
                    <w:right w:val="none" w:sz="0" w:space="0" w:color="auto"/>
                  </w:divBdr>
                  <w:divsChild>
                    <w:div w:id="485324066">
                      <w:marLeft w:val="0"/>
                      <w:marRight w:val="0"/>
                      <w:marTop w:val="0"/>
                      <w:marBottom w:val="0"/>
                      <w:divBdr>
                        <w:top w:val="none" w:sz="0" w:space="0" w:color="auto"/>
                        <w:left w:val="none" w:sz="0" w:space="0" w:color="auto"/>
                        <w:bottom w:val="none" w:sz="0" w:space="0" w:color="auto"/>
                        <w:right w:val="none" w:sz="0" w:space="0" w:color="auto"/>
                      </w:divBdr>
                      <w:divsChild>
                        <w:div w:id="209541974">
                          <w:marLeft w:val="0"/>
                          <w:marRight w:val="0"/>
                          <w:marTop w:val="0"/>
                          <w:marBottom w:val="0"/>
                          <w:divBdr>
                            <w:top w:val="none" w:sz="0" w:space="0" w:color="auto"/>
                            <w:left w:val="none" w:sz="0" w:space="0" w:color="auto"/>
                            <w:bottom w:val="none" w:sz="0" w:space="0" w:color="auto"/>
                            <w:right w:val="none" w:sz="0" w:space="0" w:color="auto"/>
                          </w:divBdr>
                          <w:divsChild>
                            <w:div w:id="801774674">
                              <w:marLeft w:val="0"/>
                              <w:marRight w:val="0"/>
                              <w:marTop w:val="0"/>
                              <w:marBottom w:val="0"/>
                              <w:divBdr>
                                <w:top w:val="none" w:sz="0" w:space="0" w:color="auto"/>
                                <w:left w:val="none" w:sz="0" w:space="0" w:color="auto"/>
                                <w:bottom w:val="none" w:sz="0" w:space="0" w:color="auto"/>
                                <w:right w:val="none" w:sz="0" w:space="0" w:color="auto"/>
                              </w:divBdr>
                              <w:divsChild>
                                <w:div w:id="12242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aneosobowe@nextbike.pl" TargetMode="External"/><Relationship Id="rId18" Type="http://schemas.openxmlformats.org/officeDocument/2006/relationships/hyperlink" Target="https://policies.google.com/technologies/ads?hl=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rivacy.google.com/take-control.html?categories_activeEl=sign-in" TargetMode="External"/><Relationship Id="rId7" Type="http://schemas.openxmlformats.org/officeDocument/2006/relationships/webSettings" Target="webSettings.xml"/><Relationship Id="rId12" Type="http://schemas.openxmlformats.org/officeDocument/2006/relationships/hyperlink" Target="https://nextbike.pl/podmioty-trzecie/" TargetMode="External"/><Relationship Id="rId17" Type="http://schemas.openxmlformats.org/officeDocument/2006/relationships/hyperlink" Target="https://www.google.com/intl/pl/policies/privacy/partn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OD@nextbike.pl" TargetMode="External"/><Relationship Id="rId20" Type="http://schemas.openxmlformats.org/officeDocument/2006/relationships/hyperlink" Target="https://www.facebook.com/policy.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IOD@nextbike.pl" TargetMode="External"/><Relationship Id="rId23" Type="http://schemas.openxmlformats.org/officeDocument/2006/relationships/hyperlink" Target="https://twitter.com/en/privacy" TargetMode="External"/><Relationship Id="rId10" Type="http://schemas.microsoft.com/office/2016/09/relationships/commentsIds" Target="commentsIds.xml"/><Relationship Id="rId19" Type="http://schemas.openxmlformats.org/officeDocument/2006/relationships/hyperlink" Target="https://pl-pl.facebook.com/help/443357099140264?helpref=about_content"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daneosobowe@nextbike.pl" TargetMode="External"/><Relationship Id="rId22" Type="http://schemas.openxmlformats.org/officeDocument/2006/relationships/hyperlink" Target="https://www.linkedin.com/legal/privacy-policy?_l=pl_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609f6c-b53e-4a91-a2b9-e3fe920097a9">
      <Terms xmlns="http://schemas.microsoft.com/office/infopath/2007/PartnerControls"/>
    </lcf76f155ced4ddcb4097134ff3c332f>
    <TaxCatchAll xmlns="6d548874-f2ac-4c23-8ae0-5997259cfcdb" xsi:nil="true"/>
    <Link xmlns="41609f6c-b53e-4a91-a2b9-e3fe920097a9">
      <Url xsi:nil="true"/>
      <Description xsi:nil="true"/>
    </Link>
    <SharedWithUsers xmlns="6d548874-f2ac-4c23-8ae0-5997259cfcd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9B5D071D93CD4885BED3C5A74A5DB8" ma:contentTypeVersion="19" ma:contentTypeDescription="Utwórz nowy dokument." ma:contentTypeScope="" ma:versionID="13dd3d8a150bcb243bc22c141bc5fe8a">
  <xsd:schema xmlns:xsd="http://www.w3.org/2001/XMLSchema" xmlns:xs="http://www.w3.org/2001/XMLSchema" xmlns:p="http://schemas.microsoft.com/office/2006/metadata/properties" xmlns:ns2="41609f6c-b53e-4a91-a2b9-e3fe920097a9" xmlns:ns3="6d548874-f2ac-4c23-8ae0-5997259cfcdb" targetNamespace="http://schemas.microsoft.com/office/2006/metadata/properties" ma:root="true" ma:fieldsID="273245a6708da9a7cd6431cb75f0a8b3" ns2:_="" ns3:_="">
    <xsd:import namespace="41609f6c-b53e-4a91-a2b9-e3fe920097a9"/>
    <xsd:import namespace="6d548874-f2ac-4c23-8ae0-5997259cf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09f6c-b53e-4a91-a2b9-e3fe92009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b8dcc48-cb5e-4e0e-8e2a-2fe3f95ba9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48874-f2ac-4c23-8ae0-5997259cfcd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7efdab42-d3dd-46ed-94df-d40910f89d4d}" ma:internalName="TaxCatchAll" ma:showField="CatchAllData" ma:web="6d548874-f2ac-4c23-8ae0-5997259cf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C8C18-9A6A-40DB-AE36-09033D055730}">
  <ds:schemaRefs>
    <ds:schemaRef ds:uri="http://schemas.microsoft.com/office/2006/metadata/properties"/>
    <ds:schemaRef ds:uri="http://schemas.microsoft.com/office/infopath/2007/PartnerControls"/>
    <ds:schemaRef ds:uri="41609f6c-b53e-4a91-a2b9-e3fe920097a9"/>
    <ds:schemaRef ds:uri="6d548874-f2ac-4c23-8ae0-5997259cfcdb"/>
  </ds:schemaRefs>
</ds:datastoreItem>
</file>

<file path=customXml/itemProps2.xml><?xml version="1.0" encoding="utf-8"?>
<ds:datastoreItem xmlns:ds="http://schemas.openxmlformats.org/officeDocument/2006/customXml" ds:itemID="{6946A0A6-CC31-4DA4-9648-C5436CD5C321}">
  <ds:schemaRefs>
    <ds:schemaRef ds:uri="http://schemas.microsoft.com/sharepoint/v3/contenttype/forms"/>
  </ds:schemaRefs>
</ds:datastoreItem>
</file>

<file path=customXml/itemProps3.xml><?xml version="1.0" encoding="utf-8"?>
<ds:datastoreItem xmlns:ds="http://schemas.openxmlformats.org/officeDocument/2006/customXml" ds:itemID="{E7AF38D1-23CA-4EFD-8926-33BB0528D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09f6c-b53e-4a91-a2b9-e3fe920097a9"/>
    <ds:schemaRef ds:uri="6d548874-f2ac-4c23-8ae0-5997259cf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2119</Words>
  <Characters>12079</Characters>
  <Application>Microsoft Office Word</Application>
  <DocSecurity>4</DocSecurity>
  <Lines>100</Lines>
  <Paragraphs>28</Paragraphs>
  <ScaleCrop>false</ScaleCrop>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Michalczyk | ODO 24</dc:creator>
  <cp:keywords/>
  <dc:description/>
  <cp:lastModifiedBy>Mariia Druk</cp:lastModifiedBy>
  <cp:revision>11</cp:revision>
  <dcterms:created xsi:type="dcterms:W3CDTF">2025-05-13T17:15:00Z</dcterms:created>
  <dcterms:modified xsi:type="dcterms:W3CDTF">2025-06-17T06:38:00Z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0x010100209B5D071D93CD4885BED3C5A74A5DB8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